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FE" w:rsidRPr="00554094" w:rsidRDefault="00D35E90">
      <w:pPr>
        <w:rPr>
          <w:sz w:val="32"/>
          <w:szCs w:val="32"/>
        </w:rPr>
      </w:pPr>
      <w:r w:rsidRPr="00554094">
        <w:rPr>
          <w:sz w:val="32"/>
          <w:szCs w:val="32"/>
        </w:rPr>
        <w:t>Naliczanie wynagrodzeń</w:t>
      </w:r>
    </w:p>
    <w:p w:rsidR="00D35E90" w:rsidRDefault="00D35E90" w:rsidP="008D3387">
      <w:pPr>
        <w:jc w:val="both"/>
      </w:pPr>
      <w:r>
        <w:t>Od wynagrodzenia brutto pracodawca nalicza i potrąca świadczenia publicznoprawne. Naliczanie wynagrodzeń obejmuje kilka etapów: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Ustalenie wynagrodzenia brutto pracownika, które składa się z wynagrodzenia zasadniczego, jak również pozostałych składników tworzących wynagrodzenie brutto. Zalicza się do nich premie, dodatki za godziny nocne oraz nadliczbowe, wynagrodzenie za czas choroby, wynagrodzenie za urlop itp. Niektóre z nich są oskładkowane, np. premia uznaniowa,                                a niektóre są zwolnione ze składek ZUS, np. odprawa emerytalno-rentowa.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Odliczenie składek na ubezpieczenie społeczne płatnych przez pracownika. Od podstawy (wynagrodzenia brutto) odlicza się składkę emerytalną (9,76%), rentową (1,5%) i chorobową (2,45%).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>Obliczenie wysokości składki na ubezpieczenie zdrowotne. Jej podstawą jest wynagrodzenie brutto pomniejszone o składki na ubezpieczenie społeczne finansowane ze środków pracownika. Składka wynosi 9%.</w:t>
      </w:r>
    </w:p>
    <w:p w:rsidR="00D35E90" w:rsidRDefault="00D35E90" w:rsidP="00D35E90">
      <w:pPr>
        <w:pStyle w:val="Akapitzlist"/>
        <w:numPr>
          <w:ilvl w:val="0"/>
          <w:numId w:val="1"/>
        </w:numPr>
        <w:jc w:val="both"/>
      </w:pPr>
      <w:r>
        <w:t xml:space="preserve">Ustalenie zaliczki na podatek dochodowy </w:t>
      </w:r>
      <w:r w:rsidR="00907B6B">
        <w:t xml:space="preserve">18% </w:t>
      </w:r>
      <w:r w:rsidR="00733734">
        <w:t>(</w:t>
      </w:r>
      <w:r w:rsidR="00907B6B">
        <w:t xml:space="preserve">od X 2019 r. </w:t>
      </w:r>
      <w:r w:rsidR="00733734" w:rsidRPr="00907B6B">
        <w:rPr>
          <w:b/>
        </w:rPr>
        <w:t>17</w:t>
      </w:r>
      <w:r w:rsidRPr="00907B6B">
        <w:rPr>
          <w:b/>
        </w:rPr>
        <w:t>%</w:t>
      </w:r>
      <w:r>
        <w:t xml:space="preserve">). Podstawą jej obliczenia jest przychód </w:t>
      </w:r>
      <w:r w:rsidR="00617EA7">
        <w:t xml:space="preserve">(płaca brutto pomniejszona o składki na ubezpieczenia społeczne) </w:t>
      </w:r>
      <w:r w:rsidR="005D41A9">
        <w:t>pomniejszony o KUP wynoszące:</w:t>
      </w:r>
    </w:p>
    <w:p w:rsidR="005D41A9" w:rsidRDefault="005D41A9" w:rsidP="005D41A9">
      <w:pPr>
        <w:pStyle w:val="Akapitzlist"/>
        <w:numPr>
          <w:ilvl w:val="1"/>
          <w:numId w:val="1"/>
        </w:numPr>
        <w:jc w:val="both"/>
      </w:pPr>
      <w:r>
        <w:t>111,25</w:t>
      </w:r>
      <w:r w:rsidR="00733734">
        <w:t xml:space="preserve"> (od X 2019 r. </w:t>
      </w:r>
      <w:r w:rsidR="00733734" w:rsidRPr="00733734">
        <w:rPr>
          <w:b/>
        </w:rPr>
        <w:t>250</w:t>
      </w:r>
      <w:r w:rsidR="00733734">
        <w:t xml:space="preserve"> </w:t>
      </w:r>
      <w:r w:rsidRPr="00907B6B">
        <w:rPr>
          <w:b/>
        </w:rPr>
        <w:t>zł</w:t>
      </w:r>
      <w:r w:rsidR="00733734">
        <w:t>)</w:t>
      </w:r>
      <w:r>
        <w:t xml:space="preserve"> dla pracowników pracujących i mieszkających w tej samej miejscowości,</w:t>
      </w:r>
    </w:p>
    <w:p w:rsidR="005D41A9" w:rsidRDefault="005D41A9" w:rsidP="005D41A9">
      <w:pPr>
        <w:pStyle w:val="Akapitzlist"/>
        <w:numPr>
          <w:ilvl w:val="1"/>
          <w:numId w:val="1"/>
        </w:numPr>
        <w:jc w:val="both"/>
      </w:pPr>
      <w:r>
        <w:t xml:space="preserve">139,06 </w:t>
      </w:r>
      <w:r w:rsidR="00907B6B">
        <w:t xml:space="preserve">(od X 2019 r. </w:t>
      </w:r>
      <w:r w:rsidR="00907B6B" w:rsidRPr="00907B6B">
        <w:rPr>
          <w:b/>
        </w:rPr>
        <w:t>300</w:t>
      </w:r>
      <w:r w:rsidR="00907B6B">
        <w:t xml:space="preserve"> </w:t>
      </w:r>
      <w:r w:rsidRPr="00907B6B">
        <w:rPr>
          <w:b/>
        </w:rPr>
        <w:t>zł</w:t>
      </w:r>
      <w:r w:rsidR="00907B6B">
        <w:t>)</w:t>
      </w:r>
      <w:r>
        <w:t xml:space="preserve"> dla pracowników mieszkających poza miejscowością gdzie znajduje się zakład pracy.</w:t>
      </w:r>
      <w:bookmarkStart w:id="0" w:name="_GoBack"/>
      <w:bookmarkEnd w:id="0"/>
    </w:p>
    <w:p w:rsidR="00617EA7" w:rsidRDefault="00617EA7" w:rsidP="00617EA7">
      <w:pPr>
        <w:pStyle w:val="Akapitzlist"/>
        <w:numPr>
          <w:ilvl w:val="0"/>
          <w:numId w:val="1"/>
        </w:numPr>
        <w:jc w:val="both"/>
      </w:pPr>
      <w:r>
        <w:t>Pomniejszenie podatku dochodowego o kwotę wolną od podatku (556,02 zł w skali roku, czyli 46,33 zł miesięcznie) oraz o składkę na ubezpieczenie zdrowotne w wymiarze 7,75%. Obliczoną kwotę podatku należy zaokrąglić do pełnych złotych.</w:t>
      </w:r>
    </w:p>
    <w:p w:rsidR="00617EA7" w:rsidRDefault="00617EA7" w:rsidP="00617EA7">
      <w:pPr>
        <w:pStyle w:val="Akapitzlist"/>
        <w:numPr>
          <w:ilvl w:val="0"/>
          <w:numId w:val="1"/>
        </w:numPr>
        <w:jc w:val="both"/>
      </w:pPr>
      <w:r>
        <w:t xml:space="preserve">Obliczenie wynagrodzenia netto. W tym celu od wynagrodzenia brutto odejmuje się składki na ubezpieczenia społeczne, ubezpieczenie zdrowotne oraz zaliczkę na podatek dochodowy. </w:t>
      </w:r>
    </w:p>
    <w:p w:rsidR="00D02ACC" w:rsidRDefault="00D02ACC" w:rsidP="00617EA7">
      <w:pPr>
        <w:pStyle w:val="Akapitzlist"/>
        <w:numPr>
          <w:ilvl w:val="0"/>
          <w:numId w:val="1"/>
        </w:numPr>
        <w:jc w:val="both"/>
      </w:pPr>
      <w:r>
        <w:t>Dokonanie potrąceń z wynagrodzenia netto, na które składają się:</w:t>
      </w:r>
      <w:r w:rsidR="00913109">
        <w:t xml:space="preserve"> należności egzekwowane na mocy tytułów wykonawczych, świadczenia alimentacyjne, wypłacone pracownikowi zaliczki, ubezpieczenia grupowe, składki związkowe, należności dla pracodawcy z tytułu pożyczek z kasy zapomogowo-pożyczkowej</w:t>
      </w:r>
    </w:p>
    <w:sectPr w:rsidR="00D0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D59A2"/>
    <w:multiLevelType w:val="hybridMultilevel"/>
    <w:tmpl w:val="154A1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28"/>
    <w:rsid w:val="00511E28"/>
    <w:rsid w:val="00554094"/>
    <w:rsid w:val="005D41A9"/>
    <w:rsid w:val="00617EA7"/>
    <w:rsid w:val="00733734"/>
    <w:rsid w:val="00895B54"/>
    <w:rsid w:val="008D3387"/>
    <w:rsid w:val="00907B6B"/>
    <w:rsid w:val="00913109"/>
    <w:rsid w:val="009F0EFE"/>
    <w:rsid w:val="00D02ACC"/>
    <w:rsid w:val="00D35E90"/>
    <w:rsid w:val="00E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A1B93-D729-48CA-B024-E7F5CFCF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E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Nakonieczny</cp:lastModifiedBy>
  <cp:revision>3</cp:revision>
  <cp:lastPrinted>2016-11-19T16:52:00Z</cp:lastPrinted>
  <dcterms:created xsi:type="dcterms:W3CDTF">2019-10-08T07:02:00Z</dcterms:created>
  <dcterms:modified xsi:type="dcterms:W3CDTF">2019-10-08T07:12:00Z</dcterms:modified>
</cp:coreProperties>
</file>