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EA7" w:rsidRPr="00AE183E" w:rsidRDefault="009278AF" w:rsidP="00AE183E">
      <w:pPr>
        <w:jc w:val="center"/>
        <w:rPr>
          <w:b/>
        </w:rPr>
      </w:pPr>
      <w:r w:rsidRPr="00AE183E">
        <w:rPr>
          <w:b/>
        </w:rPr>
        <w:t>MIERNIKI I WSKAŹNIKI LOGISTYCZNE</w:t>
      </w:r>
    </w:p>
    <w:p w:rsidR="002E038F" w:rsidRDefault="002E038F" w:rsidP="00977735">
      <w:pPr>
        <w:spacing w:after="0" w:line="240" w:lineRule="auto"/>
        <w:jc w:val="both"/>
      </w:pPr>
      <w:r>
        <w:t>Analiza wskaźnikowa jest jednym z najważniejszych obszarów analizy ekonomicznej. Stanowi ona pogłębienie i uszczegółowienie analizy sprawozdań finansowych oraz najszerzej stosowane narzędzie analizy strukturalnej, czasowej i przestrzennej. Sprawozdanie finansowe zawiera wiele informacji, których poznanie i wykorzystanie w zarządzaniu przedsiębiorstwem i w jego ocenie wymaga różnokierunkowych zestawień i przekształceń danych liczbowych</w:t>
      </w:r>
      <w:r>
        <w:rPr>
          <w:rStyle w:val="Odwoanieprzypisudolnego"/>
        </w:rPr>
        <w:footnoteReference w:id="1"/>
      </w:r>
      <w:r>
        <w:t>.</w:t>
      </w:r>
    </w:p>
    <w:p w:rsidR="00407D0E" w:rsidRDefault="00407D0E" w:rsidP="00977735">
      <w:pPr>
        <w:spacing w:after="0" w:line="240" w:lineRule="auto"/>
        <w:jc w:val="both"/>
      </w:pPr>
    </w:p>
    <w:p w:rsidR="00E80A3F" w:rsidRDefault="00E80A3F" w:rsidP="00977735">
      <w:pPr>
        <w:spacing w:after="0" w:line="240" w:lineRule="auto"/>
        <w:jc w:val="both"/>
      </w:pPr>
      <w:r>
        <w:t xml:space="preserve">Mierniki i wskaźniki traktowane są jako zestaw narzędzi analitycznych pomiaru i oceny efektywności procesów logistycznych. </w:t>
      </w:r>
    </w:p>
    <w:p w:rsidR="00E80A3F" w:rsidRDefault="00E80A3F" w:rsidP="00977735">
      <w:pPr>
        <w:spacing w:after="0" w:line="240" w:lineRule="auto"/>
        <w:jc w:val="both"/>
      </w:pPr>
    </w:p>
    <w:p w:rsidR="00E80A3F" w:rsidRDefault="00E80A3F" w:rsidP="00977735">
      <w:pPr>
        <w:spacing w:after="0" w:line="240" w:lineRule="auto"/>
        <w:jc w:val="both"/>
      </w:pPr>
      <w:r>
        <w:rPr>
          <w:noProof/>
          <w:lang w:eastAsia="pl-PL"/>
        </w:rPr>
        <mc:AlternateContent>
          <mc:Choice Requires="wps">
            <w:drawing>
              <wp:anchor distT="0" distB="0" distL="114300" distR="114300" simplePos="0" relativeHeight="251659264" behindDoc="0" locked="0" layoutInCell="1" allowOverlap="1" wp14:anchorId="12609F5D" wp14:editId="1FCE7879">
                <wp:simplePos x="0" y="0"/>
                <wp:positionH relativeFrom="column">
                  <wp:align>center</wp:align>
                </wp:positionH>
                <wp:positionV relativeFrom="paragraph">
                  <wp:posOffset>0</wp:posOffset>
                </wp:positionV>
                <wp:extent cx="5734050" cy="1403985"/>
                <wp:effectExtent l="0" t="0" r="19050" b="2222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3985"/>
                        </a:xfrm>
                        <a:prstGeom prst="rect">
                          <a:avLst/>
                        </a:prstGeom>
                        <a:solidFill>
                          <a:srgbClr val="FFFFFF"/>
                        </a:solidFill>
                        <a:ln w="9525">
                          <a:solidFill>
                            <a:srgbClr val="000000"/>
                          </a:solidFill>
                          <a:miter lim="800000"/>
                          <a:headEnd/>
                          <a:tailEnd/>
                        </a:ln>
                      </wps:spPr>
                      <wps:txbx>
                        <w:txbxContent>
                          <w:p w:rsidR="00C913FF" w:rsidRDefault="00C913FF" w:rsidP="00212645">
                            <w:pPr>
                              <w:spacing w:after="0" w:line="240" w:lineRule="auto"/>
                              <w:jc w:val="both"/>
                            </w:pPr>
                            <w:r w:rsidRPr="00605CC2">
                              <w:rPr>
                                <w:b/>
                              </w:rPr>
                              <w:t>Miernik</w:t>
                            </w:r>
                            <w:r>
                              <w:t xml:space="preserve"> rozumiany jest jako kategoria ekonomiczna i logistyczna odzwierciedlająca zdarzenia                 i fakty z zakresu gospodarowania w przedsiębiorstwie i jego otoczeniu, wyrażone                                   w odpowiednich jednostkach miary. W związku z tym miernikiem nazywamy liczbę charakteryzującą pewne zjawisko, dające jego miarę, pozwalającą porównać je z innymi zjawiskami.</w:t>
                            </w:r>
                          </w:p>
                          <w:p w:rsidR="00C913FF" w:rsidRDefault="00C913FF" w:rsidP="00212645">
                            <w:pPr>
                              <w:spacing w:after="0" w:line="240" w:lineRule="auto"/>
                              <w:jc w:val="both"/>
                              <w:rPr>
                                <w:i/>
                                <w:sz w:val="18"/>
                                <w:szCs w:val="18"/>
                              </w:rPr>
                            </w:pPr>
                          </w:p>
                          <w:p w:rsidR="00C913FF" w:rsidRPr="00605CC2" w:rsidRDefault="00C913FF" w:rsidP="00212645">
                            <w:pPr>
                              <w:spacing w:after="0" w:line="240" w:lineRule="auto"/>
                              <w:jc w:val="both"/>
                              <w:rPr>
                                <w:i/>
                                <w:sz w:val="18"/>
                                <w:szCs w:val="18"/>
                              </w:rPr>
                            </w:pPr>
                            <w:r w:rsidRPr="00605CC2">
                              <w:rPr>
                                <w:i/>
                                <w:sz w:val="18"/>
                                <w:szCs w:val="18"/>
                              </w:rPr>
                              <w:t>Źródło: Twaróg J., Mierniki i wskaźniki logistyczne, Biblioteka Logistyka, Poznań 2003, s.</w:t>
                            </w:r>
                            <w:r>
                              <w:rPr>
                                <w:i/>
                                <w:sz w:val="18"/>
                                <w:szCs w:val="18"/>
                              </w:rPr>
                              <w:t xml:space="preserve"> 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0;margin-top:0;width:451.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">
                <v:textbox style="mso-fit-shape-to-text:t">
                  <w:txbxContent>
                    <w:p w:rsidR="00C913FF" w:rsidRDefault="00C913FF" w:rsidP="00212645">
                      <w:pPr>
                        <w:spacing w:after="0" w:line="240" w:lineRule="auto"/>
                        <w:jc w:val="both"/>
                      </w:pPr>
                      <w:r w:rsidRPr="00605CC2">
                        <w:rPr>
                          <w:b/>
                        </w:rPr>
                        <w:t>Miernik</w:t>
                      </w:r>
                      <w:r>
                        <w:t xml:space="preserve"> rozumiany jest jako kategoria ekonomiczna i logistyczna odzwierciedlająca zdarzenia                 i fakty z zakresu gospodarowania w przedsiębiorstwie i jego otoczeniu, wyrażone                                   w odpowiednich jednostkach miary. W związku z tym miernikiem nazywamy liczbę charakteryzującą pewne zjawisko, dające jego miarę, pozwalającą porównać je z innymi zjawiskami.</w:t>
                      </w:r>
                    </w:p>
                    <w:p w:rsidR="00C913FF" w:rsidRDefault="00C913FF" w:rsidP="00212645">
                      <w:pPr>
                        <w:spacing w:after="0" w:line="240" w:lineRule="auto"/>
                        <w:jc w:val="both"/>
                        <w:rPr>
                          <w:i/>
                          <w:sz w:val="18"/>
                          <w:szCs w:val="18"/>
                        </w:rPr>
                      </w:pPr>
                    </w:p>
                    <w:p w:rsidR="00C913FF" w:rsidRPr="00605CC2" w:rsidRDefault="00C913FF" w:rsidP="00212645">
                      <w:pPr>
                        <w:spacing w:after="0" w:line="240" w:lineRule="auto"/>
                        <w:jc w:val="both"/>
                        <w:rPr>
                          <w:i/>
                          <w:sz w:val="18"/>
                          <w:szCs w:val="18"/>
                        </w:rPr>
                      </w:pPr>
                      <w:r w:rsidRPr="00605CC2">
                        <w:rPr>
                          <w:i/>
                          <w:sz w:val="18"/>
                          <w:szCs w:val="18"/>
                        </w:rPr>
                        <w:t>Źródło: Twaróg J., Mierniki i wskaźniki logistyczne, Biblioteka Logistyka, Poznań 2003, s.</w:t>
                      </w:r>
                      <w:r>
                        <w:rPr>
                          <w:i/>
                          <w:sz w:val="18"/>
                          <w:szCs w:val="18"/>
                        </w:rPr>
                        <w:t xml:space="preserve"> 23.</w:t>
                      </w:r>
                    </w:p>
                  </w:txbxContent>
                </v:textbox>
              </v:shape>
            </w:pict>
          </mc:Fallback>
        </mc:AlternateContent>
      </w:r>
    </w:p>
    <w:p w:rsidR="00E80A3F" w:rsidRDefault="00E80A3F" w:rsidP="00977735">
      <w:pPr>
        <w:spacing w:after="0" w:line="240" w:lineRule="auto"/>
        <w:jc w:val="both"/>
      </w:pPr>
    </w:p>
    <w:p w:rsidR="00E80A3F" w:rsidRDefault="00E80A3F" w:rsidP="00977735">
      <w:pPr>
        <w:spacing w:after="0" w:line="240" w:lineRule="auto"/>
        <w:jc w:val="both"/>
      </w:pPr>
    </w:p>
    <w:p w:rsidR="00E80A3F" w:rsidRDefault="00E80A3F" w:rsidP="00977735">
      <w:pPr>
        <w:spacing w:after="0" w:line="240" w:lineRule="auto"/>
        <w:jc w:val="both"/>
      </w:pPr>
    </w:p>
    <w:p w:rsidR="00E80A3F" w:rsidRDefault="00E80A3F" w:rsidP="00977735">
      <w:pPr>
        <w:spacing w:after="0" w:line="240" w:lineRule="auto"/>
        <w:jc w:val="both"/>
      </w:pPr>
    </w:p>
    <w:p w:rsidR="00E80A3F" w:rsidRDefault="00E80A3F" w:rsidP="00977735">
      <w:pPr>
        <w:spacing w:after="0" w:line="240" w:lineRule="auto"/>
        <w:jc w:val="both"/>
      </w:pPr>
    </w:p>
    <w:p w:rsidR="00E80A3F" w:rsidRDefault="00E80A3F" w:rsidP="00977735">
      <w:pPr>
        <w:spacing w:after="0" w:line="240" w:lineRule="auto"/>
        <w:jc w:val="both"/>
      </w:pPr>
    </w:p>
    <w:p w:rsidR="00E80A3F" w:rsidRDefault="00E80A3F" w:rsidP="00977735">
      <w:pPr>
        <w:spacing w:after="0" w:line="240" w:lineRule="auto"/>
        <w:jc w:val="both"/>
      </w:pPr>
    </w:p>
    <w:p w:rsidR="00315611" w:rsidRDefault="00D84EC2" w:rsidP="00977735">
      <w:pPr>
        <w:spacing w:after="0" w:line="240" w:lineRule="auto"/>
        <w:jc w:val="both"/>
      </w:pPr>
      <w:r>
        <w:t xml:space="preserve">W logistyce istota miernika sprowadza się do pomiaru zdarzeń logistycznych, będących równocześnie zdarzeniami gospodarczymi, występującymi w przedsiębiorstwie i jego otoczeniu oraz dostarczania niezbędnych informacji, które mają ten proces wyrażać. </w:t>
      </w:r>
      <w:r w:rsidR="00EC40E6">
        <w:t xml:space="preserve">Mierniki powinny odzwierciedlać stany rzeczywiste procesów i systemów logistycznych, dotyczące przepływu surowców, materiałów, półfabrykatów, wyrobów gotowych i informacji w odniesieniu do ilości, czasu, miejsca i jakości. </w:t>
      </w:r>
    </w:p>
    <w:p w:rsidR="00315611" w:rsidRDefault="00D07168" w:rsidP="00977735">
      <w:pPr>
        <w:spacing w:after="0" w:line="240" w:lineRule="auto"/>
        <w:jc w:val="both"/>
      </w:pPr>
      <w:r>
        <w:t xml:space="preserve">Mierniki oceniające </w:t>
      </w:r>
      <w:r w:rsidR="006D6A93">
        <w:t xml:space="preserve">procesy logistyczne są bardzo różnorodne pod względem rodzajów, zakresów </w:t>
      </w:r>
      <w:r w:rsidR="00605CC2">
        <w:t xml:space="preserve">              </w:t>
      </w:r>
      <w:r w:rsidR="006D6A93">
        <w:t xml:space="preserve">i obszarów ich oddziaływania. Najważniejszym ich zadaniem jest to, aby w sposób adekwatny, rzetelny odzwierciedlały rzeczywiste zmiany, jakie zachodzą w procesach logistycznych w określonym czasie, które obrazują przepływ surowców, materiałów półfabrykatów, wyrobów gotowych </w:t>
      </w:r>
      <w:r w:rsidR="00605CC2">
        <w:t xml:space="preserve">                        </w:t>
      </w:r>
      <w:r w:rsidR="006D6A93">
        <w:t>i informacji we właściwej ilości, jakości, czasie i miejscu.</w:t>
      </w:r>
    </w:p>
    <w:p w:rsidR="00605CC2" w:rsidRDefault="00605CC2" w:rsidP="00977735">
      <w:pPr>
        <w:spacing w:after="0" w:line="240" w:lineRule="auto"/>
        <w:jc w:val="both"/>
      </w:pPr>
      <w:r>
        <w:t>Pierwszą grupę stanowią mierniki proste, wyrażane najczęściej w miarach naturalnych. Do drugiej grupy należą mierniki syntetyczne  albo złożone, które obejmują w wyrażeniu wartościowym różne elementy. Do tej grupy należą mierniki umożliwiające syntetyczną ocenę wyników produkcji</w:t>
      </w:r>
      <w:r w:rsidR="00DA1EB9">
        <w:rPr>
          <w:rStyle w:val="Odwoanieprzypisudolnego"/>
        </w:rPr>
        <w:footnoteReference w:id="2"/>
      </w:r>
      <w:r>
        <w:t>.</w:t>
      </w:r>
    </w:p>
    <w:p w:rsidR="00315611" w:rsidRDefault="00315611" w:rsidP="00977735">
      <w:pPr>
        <w:spacing w:after="0" w:line="240" w:lineRule="auto"/>
        <w:jc w:val="both"/>
      </w:pPr>
    </w:p>
    <w:p w:rsidR="00315611" w:rsidRDefault="00DA1EB9" w:rsidP="00977735">
      <w:pPr>
        <w:spacing w:after="0" w:line="240" w:lineRule="auto"/>
        <w:jc w:val="both"/>
      </w:pPr>
      <w:r>
        <w:t xml:space="preserve">Pomiar zdarzeń logistycznych może być prowadzony w wymiarze krótkookresowym </w:t>
      </w:r>
      <w:r w:rsidR="00BB3EB8">
        <w:t xml:space="preserve">                                        </w:t>
      </w:r>
      <w:r>
        <w:t>i długookresowym. W pomiarach dokonań krótkiego okresu główną rolę pełni rachunkowość finansowo-księgowa.</w:t>
      </w:r>
    </w:p>
    <w:p w:rsidR="00DA1EB9" w:rsidRDefault="00BB3EB8" w:rsidP="00977735">
      <w:pPr>
        <w:spacing w:after="0" w:line="240" w:lineRule="auto"/>
        <w:jc w:val="both"/>
      </w:pPr>
      <w:r>
        <w:rPr>
          <w:noProof/>
          <w:lang w:eastAsia="pl-PL"/>
        </w:rPr>
        <mc:AlternateContent>
          <mc:Choice Requires="wps">
            <w:drawing>
              <wp:anchor distT="0" distB="0" distL="114300" distR="114300" simplePos="0" relativeHeight="251661312" behindDoc="0" locked="0" layoutInCell="1" allowOverlap="1" wp14:anchorId="453C41AB" wp14:editId="33B02952">
                <wp:simplePos x="0" y="0"/>
                <wp:positionH relativeFrom="column">
                  <wp:posOffset>3810</wp:posOffset>
                </wp:positionH>
                <wp:positionV relativeFrom="paragraph">
                  <wp:posOffset>140335</wp:posOffset>
                </wp:positionV>
                <wp:extent cx="5734050" cy="1403985"/>
                <wp:effectExtent l="0" t="0" r="19050" b="2540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3985"/>
                        </a:xfrm>
                        <a:prstGeom prst="rect">
                          <a:avLst/>
                        </a:prstGeom>
                        <a:solidFill>
                          <a:srgbClr val="FFFFFF"/>
                        </a:solidFill>
                        <a:ln w="9525">
                          <a:solidFill>
                            <a:srgbClr val="000000"/>
                          </a:solidFill>
                          <a:miter lim="800000"/>
                          <a:headEnd/>
                          <a:tailEnd/>
                        </a:ln>
                      </wps:spPr>
                      <wps:txbx>
                        <w:txbxContent>
                          <w:p w:rsidR="00C913FF" w:rsidRDefault="00C913FF" w:rsidP="00BB3EB8">
                            <w:pPr>
                              <w:spacing w:after="0" w:line="240" w:lineRule="auto"/>
                              <w:jc w:val="both"/>
                            </w:pPr>
                            <w:r>
                              <w:rPr>
                                <w:b/>
                              </w:rPr>
                              <w:t>Wskaźnik</w:t>
                            </w:r>
                            <w:r>
                              <w:t xml:space="preserve"> to kategoria ekonomiczna odzwierciedlająca zdarzenia i fakty przepływu materiałów             i związanych z nim informacji w systemie logistycznym przedsiębiorstwa i łańcuchu dostaw. Wskaźnikiem nazywamy liczbę względną wyrażającą wzajemny stosunek pewnych wielkości statystycznych, np. wskaźnik ceny produktu. Wskaźniki mogą być zastosowane jedynie do wielkości równorzędnych. Wyrażone w odpowiednich jednostkach miary służą do oceny działań        i efektów systemów logistycznych przedsiębiorstw oraz porównań ich elementów.</w:t>
                            </w:r>
                          </w:p>
                          <w:p w:rsidR="00C913FF" w:rsidRDefault="00C913FF" w:rsidP="00BB3EB8">
                            <w:pPr>
                              <w:spacing w:after="0" w:line="240" w:lineRule="auto"/>
                              <w:jc w:val="both"/>
                              <w:rPr>
                                <w:i/>
                                <w:sz w:val="18"/>
                                <w:szCs w:val="18"/>
                              </w:rPr>
                            </w:pPr>
                          </w:p>
                          <w:p w:rsidR="00C913FF" w:rsidRPr="00605CC2" w:rsidRDefault="00C913FF" w:rsidP="00BB3EB8">
                            <w:pPr>
                              <w:spacing w:after="0" w:line="240" w:lineRule="auto"/>
                              <w:jc w:val="both"/>
                              <w:rPr>
                                <w:i/>
                                <w:sz w:val="18"/>
                                <w:szCs w:val="18"/>
                              </w:rPr>
                            </w:pPr>
                            <w:r w:rsidRPr="00605CC2">
                              <w:rPr>
                                <w:i/>
                                <w:sz w:val="18"/>
                                <w:szCs w:val="18"/>
                              </w:rPr>
                              <w:t>Źródło: Twaróg J., Mierniki i wskaźniki logistyczne, Biblioteka Logistyka, Poznań 2003, s.</w:t>
                            </w:r>
                            <w:r>
                              <w:rPr>
                                <w:i/>
                                <w:sz w:val="18"/>
                                <w:szCs w:val="18"/>
                              </w:rPr>
                              <w:t xml:space="preserve"> 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pt;margin-top:11.05pt;width:45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">
                <v:textbox style="mso-fit-shape-to-text:t">
                  <w:txbxContent>
                    <w:p w:rsidR="00C913FF" w:rsidRDefault="00C913FF" w:rsidP="00BB3EB8">
                      <w:pPr>
                        <w:spacing w:after="0" w:line="240" w:lineRule="auto"/>
                        <w:jc w:val="both"/>
                      </w:pPr>
                      <w:r>
                        <w:rPr>
                          <w:b/>
                        </w:rPr>
                        <w:t>Wskaźnik</w:t>
                      </w:r>
                      <w:r>
                        <w:t xml:space="preserve"> to kategoria ekonomiczna odzwierciedlająca zdarzenia i fakty przepływu materiałów             i związanych z nim informacji w systemie logistycznym przedsiębiorstwa i łańcuchu dostaw. Wskaźnikiem nazywamy liczbę względną wyrażającą wzajemny stosunek pewnych wielkości statystycznych, np. wskaźnik ceny produktu. Wskaźniki mogą być zastosowane jedynie do wielkości równorzędnych. Wyrażone w odpowiednich jednostkach miary służą do oceny działań        i efektów systemów logistycznych przedsiębiorstw oraz porównań ich elementów.</w:t>
                      </w:r>
                    </w:p>
                    <w:p w:rsidR="00C913FF" w:rsidRDefault="00C913FF" w:rsidP="00BB3EB8">
                      <w:pPr>
                        <w:spacing w:after="0" w:line="240" w:lineRule="auto"/>
                        <w:jc w:val="both"/>
                        <w:rPr>
                          <w:i/>
                          <w:sz w:val="18"/>
                          <w:szCs w:val="18"/>
                        </w:rPr>
                      </w:pPr>
                    </w:p>
                    <w:p w:rsidR="00C913FF" w:rsidRPr="00605CC2" w:rsidRDefault="00C913FF" w:rsidP="00BB3EB8">
                      <w:pPr>
                        <w:spacing w:after="0" w:line="240" w:lineRule="auto"/>
                        <w:jc w:val="both"/>
                        <w:rPr>
                          <w:i/>
                          <w:sz w:val="18"/>
                          <w:szCs w:val="18"/>
                        </w:rPr>
                      </w:pPr>
                      <w:r w:rsidRPr="00605CC2">
                        <w:rPr>
                          <w:i/>
                          <w:sz w:val="18"/>
                          <w:szCs w:val="18"/>
                        </w:rPr>
                        <w:t>Źródło: Twaróg J., Mierniki i wskaźniki logistyczne, Biblioteka Logistyka, Poznań 2003, s.</w:t>
                      </w:r>
                      <w:r>
                        <w:rPr>
                          <w:i/>
                          <w:sz w:val="18"/>
                          <w:szCs w:val="18"/>
                        </w:rPr>
                        <w:t xml:space="preserve"> 24..</w:t>
                      </w:r>
                    </w:p>
                  </w:txbxContent>
                </v:textbox>
              </v:shape>
            </w:pict>
          </mc:Fallback>
        </mc:AlternateContent>
      </w:r>
    </w:p>
    <w:p w:rsidR="00BB3EB8" w:rsidRDefault="00BB3EB8" w:rsidP="00977735">
      <w:pPr>
        <w:spacing w:after="0" w:line="240" w:lineRule="auto"/>
        <w:jc w:val="both"/>
        <w:rPr>
          <w:b/>
        </w:rPr>
      </w:pPr>
    </w:p>
    <w:p w:rsidR="00BB3EB8" w:rsidRDefault="00BB3EB8" w:rsidP="00977735">
      <w:pPr>
        <w:spacing w:after="0" w:line="240" w:lineRule="auto"/>
        <w:jc w:val="both"/>
        <w:rPr>
          <w:b/>
        </w:rPr>
      </w:pPr>
    </w:p>
    <w:p w:rsidR="00BB3EB8" w:rsidRDefault="00BB3EB8" w:rsidP="00977735">
      <w:pPr>
        <w:spacing w:after="0" w:line="240" w:lineRule="auto"/>
        <w:jc w:val="both"/>
        <w:rPr>
          <w:b/>
        </w:rPr>
      </w:pPr>
    </w:p>
    <w:p w:rsidR="00BB3EB8" w:rsidRDefault="00BB3EB8" w:rsidP="00977735">
      <w:pPr>
        <w:spacing w:after="0" w:line="240" w:lineRule="auto"/>
        <w:jc w:val="both"/>
        <w:rPr>
          <w:b/>
        </w:rPr>
      </w:pPr>
    </w:p>
    <w:p w:rsidR="00BB3EB8" w:rsidRDefault="00BB3EB8" w:rsidP="00977735">
      <w:pPr>
        <w:spacing w:after="0" w:line="240" w:lineRule="auto"/>
        <w:jc w:val="both"/>
        <w:rPr>
          <w:b/>
        </w:rPr>
      </w:pPr>
    </w:p>
    <w:p w:rsidR="00BB3EB8" w:rsidRDefault="00BB3EB8" w:rsidP="00977735">
      <w:pPr>
        <w:spacing w:after="0" w:line="240" w:lineRule="auto"/>
        <w:jc w:val="both"/>
        <w:rPr>
          <w:b/>
        </w:rPr>
      </w:pPr>
    </w:p>
    <w:p w:rsidR="00BB3EB8" w:rsidRDefault="00BB3EB8" w:rsidP="00977735">
      <w:pPr>
        <w:spacing w:after="0" w:line="240" w:lineRule="auto"/>
        <w:jc w:val="both"/>
        <w:rPr>
          <w:b/>
        </w:rPr>
      </w:pPr>
    </w:p>
    <w:p w:rsidR="00BB3EB8" w:rsidRDefault="00BB3EB8" w:rsidP="00977735">
      <w:pPr>
        <w:spacing w:after="0" w:line="240" w:lineRule="auto"/>
        <w:jc w:val="both"/>
        <w:rPr>
          <w:b/>
        </w:rPr>
      </w:pPr>
    </w:p>
    <w:p w:rsidR="00BB3EB8" w:rsidRDefault="00BB3EB8" w:rsidP="00977735">
      <w:pPr>
        <w:spacing w:after="0" w:line="240" w:lineRule="auto"/>
        <w:jc w:val="both"/>
        <w:rPr>
          <w:b/>
        </w:rPr>
      </w:pPr>
    </w:p>
    <w:p w:rsidR="009C5969" w:rsidRDefault="009C5969" w:rsidP="00977735">
      <w:pPr>
        <w:spacing w:after="0" w:line="240" w:lineRule="auto"/>
        <w:jc w:val="both"/>
      </w:pPr>
    </w:p>
    <w:p w:rsidR="002E3B0F" w:rsidRDefault="002E3B0F" w:rsidP="00977735">
      <w:pPr>
        <w:spacing w:after="0" w:line="240" w:lineRule="auto"/>
        <w:jc w:val="both"/>
      </w:pPr>
    </w:p>
    <w:p w:rsidR="00AE0561" w:rsidRDefault="00AE0561" w:rsidP="00977735">
      <w:pPr>
        <w:spacing w:after="0" w:line="240" w:lineRule="auto"/>
        <w:jc w:val="both"/>
      </w:pPr>
    </w:p>
    <w:p w:rsidR="00AE0561" w:rsidRDefault="00AE0561" w:rsidP="00977735">
      <w:pPr>
        <w:spacing w:after="0" w:line="240" w:lineRule="auto"/>
        <w:jc w:val="both"/>
      </w:pPr>
      <w:r>
        <w:rPr>
          <w:noProof/>
          <w:lang w:eastAsia="pl-PL"/>
        </w:rPr>
        <w:lastRenderedPageBreak/>
        <mc:AlternateContent>
          <mc:Choice Requires="wps">
            <w:drawing>
              <wp:anchor distT="0" distB="0" distL="114300" distR="114300" simplePos="0" relativeHeight="251663360" behindDoc="0" locked="0" layoutInCell="1" allowOverlap="1" wp14:anchorId="1E610114" wp14:editId="0A731331">
                <wp:simplePos x="0" y="0"/>
                <wp:positionH relativeFrom="column">
                  <wp:posOffset>3810</wp:posOffset>
                </wp:positionH>
                <wp:positionV relativeFrom="paragraph">
                  <wp:posOffset>2540</wp:posOffset>
                </wp:positionV>
                <wp:extent cx="5734050" cy="1403985"/>
                <wp:effectExtent l="0" t="0" r="19050" b="2540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3985"/>
                        </a:xfrm>
                        <a:prstGeom prst="rect">
                          <a:avLst/>
                        </a:prstGeom>
                        <a:solidFill>
                          <a:srgbClr val="FFFFFF"/>
                        </a:solidFill>
                        <a:ln w="9525">
                          <a:solidFill>
                            <a:srgbClr val="000000"/>
                          </a:solidFill>
                          <a:miter lim="800000"/>
                          <a:headEnd/>
                          <a:tailEnd/>
                        </a:ln>
                      </wps:spPr>
                      <wps:txbx>
                        <w:txbxContent>
                          <w:p w:rsidR="00C913FF" w:rsidRDefault="00C913FF" w:rsidP="00AE0561">
                            <w:pPr>
                              <w:spacing w:after="0" w:line="240" w:lineRule="auto"/>
                              <w:jc w:val="both"/>
                            </w:pPr>
                            <w:r>
                              <w:rPr>
                                <w:b/>
                              </w:rPr>
                              <w:t xml:space="preserve">Wskaźniki logistyczne </w:t>
                            </w:r>
                            <w:r>
                              <w:t xml:space="preserve">przedstawiają empirycznie obserwowane i mierzalne stany faktyczne, które możliwie adekwatnie opisują cel lub system celów logistyki. Służą one do pomiaru efektywności systemów logistycznych, określania ilościowo sformułowanych celów, stopnia osiągnięcia celu logistycznej działalności przedsiębiorstwa i stopnia zaspokojenia potrzeb klientów, które są przedmiotem jego działalności. Są konieczne do planowania i kontroli oraz do sterowania procesami logistycznymi. </w:t>
                            </w:r>
                          </w:p>
                          <w:p w:rsidR="00C913FF" w:rsidRDefault="00C913FF" w:rsidP="00AE0561">
                            <w:pPr>
                              <w:spacing w:after="0" w:line="240" w:lineRule="auto"/>
                              <w:jc w:val="both"/>
                            </w:pPr>
                            <w:r>
                              <w:t>Wskaźniki logistyczne pełnią również funkcję analityczną, gdyż uwidaczniają oddziaływanie procesów logistycznych na koszty, rotację i wielkość zapasów magazynowych, obrót w magazynie i inne.</w:t>
                            </w:r>
                          </w:p>
                          <w:p w:rsidR="00C913FF" w:rsidRPr="0065079D" w:rsidRDefault="00C913FF" w:rsidP="00AE0561">
                            <w:pPr>
                              <w:spacing w:after="0" w:line="240" w:lineRule="auto"/>
                              <w:jc w:val="both"/>
                            </w:pPr>
                            <w:r>
                              <w:t>Szybkie i we właściwym czasie określenie  wskaźników logistycznych umożliwia wczesne rozpoznanie pozytywnych i negatywnych tendencji (funkcja wczesnego rozpoznania), a także przyczynia się do sterowania procesami logistycznymi (funkcja sterująca).</w:t>
                            </w:r>
                          </w:p>
                          <w:p w:rsidR="00C913FF" w:rsidRDefault="00C913FF" w:rsidP="00AE0561">
                            <w:pPr>
                              <w:spacing w:after="0" w:line="240" w:lineRule="auto"/>
                              <w:jc w:val="both"/>
                              <w:rPr>
                                <w:i/>
                                <w:sz w:val="18"/>
                                <w:szCs w:val="18"/>
                              </w:rPr>
                            </w:pPr>
                          </w:p>
                          <w:p w:rsidR="00C913FF" w:rsidRPr="00605CC2" w:rsidRDefault="00C913FF" w:rsidP="00AE0561">
                            <w:pPr>
                              <w:spacing w:after="0" w:line="240" w:lineRule="auto"/>
                              <w:jc w:val="both"/>
                              <w:rPr>
                                <w:i/>
                                <w:sz w:val="18"/>
                                <w:szCs w:val="18"/>
                              </w:rPr>
                            </w:pPr>
                            <w:r w:rsidRPr="00605CC2">
                              <w:rPr>
                                <w:i/>
                                <w:sz w:val="18"/>
                                <w:szCs w:val="18"/>
                              </w:rPr>
                              <w:t>Źródło: Twaróg J., Mierniki i wskaźniki logistyczne, Biblioteka Logistyka, Poznań 2003, s.</w:t>
                            </w:r>
                            <w:r>
                              <w:rPr>
                                <w:i/>
                                <w:sz w:val="18"/>
                                <w:szCs w:val="18"/>
                              </w:rPr>
                              <w:t xml:space="preserve"> 24-25..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pt;margin-top:.2pt;width:451.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">
                <v:textbox style="mso-fit-shape-to-text:t">
                  <w:txbxContent>
                    <w:p w:rsidR="00C913FF" w:rsidRDefault="00C913FF" w:rsidP="00AE0561">
                      <w:pPr>
                        <w:spacing w:after="0" w:line="240" w:lineRule="auto"/>
                        <w:jc w:val="both"/>
                      </w:pPr>
                      <w:r>
                        <w:rPr>
                          <w:b/>
                        </w:rPr>
                        <w:t xml:space="preserve">Wskaźniki logistyczne </w:t>
                      </w:r>
                      <w:r>
                        <w:t xml:space="preserve">przedstawiają empirycznie obserwowane i mierzalne stany faktyczne, które możliwie adekwatnie opisują cel lub system celów logistyki. Służą one do pomiaru efektywności systemów logistycznych, określania ilościowo sformułowanych celów, stopnia osiągnięcia celu logistycznej działalności przedsiębiorstwa i stopnia zaspokojenia potrzeb klientów, które są przedmiotem jego działalności. Są konieczne do planowania i kontroli oraz do sterowania procesami logistycznymi. </w:t>
                      </w:r>
                    </w:p>
                    <w:p w:rsidR="00C913FF" w:rsidRDefault="00C913FF" w:rsidP="00AE0561">
                      <w:pPr>
                        <w:spacing w:after="0" w:line="240" w:lineRule="auto"/>
                        <w:jc w:val="both"/>
                      </w:pPr>
                      <w:r>
                        <w:t>Wskaźniki logistyczne pełnią również funkcję analityczną, gdyż uwidaczniają oddziaływanie procesów logistycznych na koszty, rotację i wielkość zapasów magazynowych, obrót w magazynie i inne.</w:t>
                      </w:r>
                    </w:p>
                    <w:p w:rsidR="00C913FF" w:rsidRPr="0065079D" w:rsidRDefault="00C913FF" w:rsidP="00AE0561">
                      <w:pPr>
                        <w:spacing w:after="0" w:line="240" w:lineRule="auto"/>
                        <w:jc w:val="both"/>
                      </w:pPr>
                      <w:r>
                        <w:t>Szybkie i we właściwym czasie określenie  wskaźników logistycznych umożliwia wczesne rozpoznanie pozytywnych i negatywnych tendencji (funkcja wczesnego rozpoznania), a także przyczynia się do sterowania procesami logistycznymi (funkcja sterująca).</w:t>
                      </w:r>
                    </w:p>
                    <w:p w:rsidR="00C913FF" w:rsidRDefault="00C913FF" w:rsidP="00AE0561">
                      <w:pPr>
                        <w:spacing w:after="0" w:line="240" w:lineRule="auto"/>
                        <w:jc w:val="both"/>
                        <w:rPr>
                          <w:i/>
                          <w:sz w:val="18"/>
                          <w:szCs w:val="18"/>
                        </w:rPr>
                      </w:pPr>
                    </w:p>
                    <w:p w:rsidR="00C913FF" w:rsidRPr="00605CC2" w:rsidRDefault="00C913FF" w:rsidP="00AE0561">
                      <w:pPr>
                        <w:spacing w:after="0" w:line="240" w:lineRule="auto"/>
                        <w:jc w:val="both"/>
                        <w:rPr>
                          <w:i/>
                          <w:sz w:val="18"/>
                          <w:szCs w:val="18"/>
                        </w:rPr>
                      </w:pPr>
                      <w:r w:rsidRPr="00605CC2">
                        <w:rPr>
                          <w:i/>
                          <w:sz w:val="18"/>
                          <w:szCs w:val="18"/>
                        </w:rPr>
                        <w:t>Źródło: Twaróg J., Mierniki i wskaźniki logistyczne, Biblioteka Logistyka, Poznań 2003, s.</w:t>
                      </w:r>
                      <w:r>
                        <w:rPr>
                          <w:i/>
                          <w:sz w:val="18"/>
                          <w:szCs w:val="18"/>
                        </w:rPr>
                        <w:t xml:space="preserve"> 24-25..</w:t>
                      </w:r>
                    </w:p>
                  </w:txbxContent>
                </v:textbox>
              </v:shape>
            </w:pict>
          </mc:Fallback>
        </mc:AlternateContent>
      </w:r>
    </w:p>
    <w:p w:rsidR="00AE0561" w:rsidRDefault="00AE0561" w:rsidP="00977735">
      <w:pPr>
        <w:spacing w:after="0" w:line="240" w:lineRule="auto"/>
        <w:jc w:val="both"/>
      </w:pPr>
    </w:p>
    <w:p w:rsidR="00AE0561" w:rsidRDefault="00AE0561" w:rsidP="00977735">
      <w:pPr>
        <w:spacing w:after="0" w:line="240" w:lineRule="auto"/>
        <w:jc w:val="both"/>
      </w:pPr>
    </w:p>
    <w:p w:rsidR="00AE0561" w:rsidRDefault="00AE0561" w:rsidP="00977735">
      <w:pPr>
        <w:spacing w:after="0" w:line="240" w:lineRule="auto"/>
        <w:jc w:val="both"/>
      </w:pPr>
    </w:p>
    <w:p w:rsidR="00AE0561" w:rsidRDefault="00AE0561" w:rsidP="00977735">
      <w:pPr>
        <w:spacing w:after="0" w:line="240" w:lineRule="auto"/>
        <w:jc w:val="both"/>
      </w:pPr>
    </w:p>
    <w:p w:rsidR="00AE0561" w:rsidRDefault="00AE0561" w:rsidP="00977735">
      <w:pPr>
        <w:spacing w:after="0" w:line="240" w:lineRule="auto"/>
        <w:jc w:val="both"/>
      </w:pPr>
    </w:p>
    <w:p w:rsidR="00AE0561" w:rsidRDefault="00AE0561" w:rsidP="00977735">
      <w:pPr>
        <w:spacing w:after="0" w:line="240" w:lineRule="auto"/>
        <w:jc w:val="both"/>
      </w:pPr>
    </w:p>
    <w:p w:rsidR="00AE0561" w:rsidRDefault="00AE0561" w:rsidP="00977735">
      <w:pPr>
        <w:spacing w:after="0" w:line="240" w:lineRule="auto"/>
        <w:jc w:val="both"/>
      </w:pPr>
    </w:p>
    <w:p w:rsidR="008B76B1" w:rsidRDefault="008B76B1" w:rsidP="00977735">
      <w:pPr>
        <w:spacing w:after="0" w:line="240" w:lineRule="auto"/>
        <w:jc w:val="both"/>
      </w:pPr>
    </w:p>
    <w:p w:rsidR="00F6744A" w:rsidRDefault="00F6744A" w:rsidP="00977735">
      <w:pPr>
        <w:spacing w:after="0" w:line="240" w:lineRule="auto"/>
        <w:jc w:val="both"/>
      </w:pPr>
    </w:p>
    <w:p w:rsidR="00F6744A" w:rsidRDefault="00F6744A" w:rsidP="00977735">
      <w:pPr>
        <w:spacing w:after="0" w:line="240" w:lineRule="auto"/>
        <w:jc w:val="both"/>
      </w:pPr>
    </w:p>
    <w:p w:rsidR="00F6744A" w:rsidRDefault="00F6744A" w:rsidP="00977735">
      <w:pPr>
        <w:spacing w:after="0" w:line="240" w:lineRule="auto"/>
        <w:jc w:val="both"/>
      </w:pPr>
    </w:p>
    <w:p w:rsidR="00F6744A" w:rsidRDefault="00F6744A" w:rsidP="00977735">
      <w:pPr>
        <w:spacing w:after="0" w:line="240" w:lineRule="auto"/>
        <w:jc w:val="both"/>
      </w:pPr>
    </w:p>
    <w:p w:rsidR="00261734" w:rsidRDefault="00261734" w:rsidP="00977735">
      <w:pPr>
        <w:spacing w:after="0" w:line="240" w:lineRule="auto"/>
        <w:jc w:val="both"/>
      </w:pPr>
    </w:p>
    <w:p w:rsidR="00261734" w:rsidRDefault="00261734" w:rsidP="00977735">
      <w:pPr>
        <w:spacing w:after="0" w:line="240" w:lineRule="auto"/>
        <w:jc w:val="both"/>
      </w:pPr>
    </w:p>
    <w:p w:rsidR="009139B7" w:rsidRDefault="009139B7" w:rsidP="00977735">
      <w:pPr>
        <w:spacing w:after="0" w:line="240" w:lineRule="auto"/>
        <w:jc w:val="both"/>
      </w:pPr>
      <w:r>
        <w:rPr>
          <w:noProof/>
          <w:lang w:eastAsia="pl-PL"/>
        </w:rPr>
        <mc:AlternateContent>
          <mc:Choice Requires="wps">
            <w:drawing>
              <wp:anchor distT="0" distB="0" distL="114300" distR="114300" simplePos="0" relativeHeight="251665408" behindDoc="0" locked="0" layoutInCell="1" allowOverlap="1" wp14:anchorId="60739630" wp14:editId="4D55A6F3">
                <wp:simplePos x="0" y="0"/>
                <wp:positionH relativeFrom="column">
                  <wp:posOffset>3810</wp:posOffset>
                </wp:positionH>
                <wp:positionV relativeFrom="paragraph">
                  <wp:posOffset>71755</wp:posOffset>
                </wp:positionV>
                <wp:extent cx="5734050" cy="1403985"/>
                <wp:effectExtent l="0" t="0" r="19050" b="2540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3985"/>
                        </a:xfrm>
                        <a:prstGeom prst="rect">
                          <a:avLst/>
                        </a:prstGeom>
                        <a:solidFill>
                          <a:srgbClr val="FFFFFF"/>
                        </a:solidFill>
                        <a:ln w="9525">
                          <a:solidFill>
                            <a:srgbClr val="000000"/>
                          </a:solidFill>
                          <a:miter lim="800000"/>
                          <a:headEnd/>
                          <a:tailEnd/>
                        </a:ln>
                      </wps:spPr>
                      <wps:txbx>
                        <w:txbxContent>
                          <w:p w:rsidR="00C913FF" w:rsidRPr="009139B7" w:rsidRDefault="00C913FF" w:rsidP="009139B7">
                            <w:pPr>
                              <w:spacing w:after="0" w:line="240" w:lineRule="auto"/>
                              <w:jc w:val="both"/>
                            </w:pPr>
                            <w:r>
                              <w:t>Należy jednak podkreślić, że wskaźniki</w:t>
                            </w:r>
                            <w:r w:rsidRPr="009139B7">
                              <w:t xml:space="preserve"> w kategoriach </w:t>
                            </w:r>
                            <w:r>
                              <w:t xml:space="preserve">logistycznych maja nieco inny charakter niż klasyczne parametry z dziedziny ekonomiki przedsiębiorstw (rentowność, produktywność, wydajność), które spełniają wymóg logistyki tylko w ograniczonym stopniu, ponieważ tradycyjny kierunek widzenia był skierowany na pionowe miejsca powstawania kosztów. Logistyka jest ukierunkowana na poziomy przepływ materiałów i informacji, a to wymaga wskaźników uwzględniających </w:t>
                            </w:r>
                            <w:r w:rsidRPr="00CF6A61">
                              <w:rPr>
                                <w:u w:val="single"/>
                              </w:rPr>
                              <w:t>wymiar czasu i przestrzeni</w:t>
                            </w:r>
                            <w:r>
                              <w:t>.</w:t>
                            </w:r>
                          </w:p>
                          <w:p w:rsidR="00C913FF" w:rsidRDefault="00C913FF" w:rsidP="009139B7">
                            <w:pPr>
                              <w:spacing w:after="0" w:line="240" w:lineRule="auto"/>
                              <w:jc w:val="both"/>
                              <w:rPr>
                                <w:i/>
                                <w:sz w:val="18"/>
                                <w:szCs w:val="18"/>
                              </w:rPr>
                            </w:pPr>
                          </w:p>
                          <w:p w:rsidR="00C913FF" w:rsidRPr="00831E35" w:rsidRDefault="00C913FF" w:rsidP="000438CB">
                            <w:pPr>
                              <w:pStyle w:val="Tekstprzypisudolnego"/>
                              <w:rPr>
                                <w:i/>
                                <w:sz w:val="18"/>
                                <w:szCs w:val="18"/>
                              </w:rPr>
                            </w:pPr>
                            <w:r w:rsidRPr="00605CC2">
                              <w:rPr>
                                <w:i/>
                                <w:sz w:val="18"/>
                                <w:szCs w:val="18"/>
                              </w:rPr>
                              <w:t>Źródło: Twaróg J., Mierniki i wskaźniki logistyczne, Biblioteka Logistyka, Poznań 2003, s.</w:t>
                            </w:r>
                            <w:r>
                              <w:rPr>
                                <w:i/>
                                <w:sz w:val="18"/>
                                <w:szCs w:val="18"/>
                              </w:rPr>
                              <w:t xml:space="preserve"> 25.</w:t>
                            </w:r>
                            <w:r w:rsidRPr="000438CB">
                              <w:t xml:space="preserve"> </w:t>
                            </w:r>
                            <w:proofErr w:type="spellStart"/>
                            <w:r w:rsidRPr="00831E35">
                              <w:rPr>
                                <w:i/>
                                <w:sz w:val="18"/>
                                <w:szCs w:val="18"/>
                              </w:rPr>
                              <w:t>Pfohl</w:t>
                            </w:r>
                            <w:proofErr w:type="spellEnd"/>
                            <w:r w:rsidRPr="00831E35">
                              <w:rPr>
                                <w:i/>
                                <w:sz w:val="18"/>
                                <w:szCs w:val="18"/>
                              </w:rPr>
                              <w:t xml:space="preserve"> H.-Ch., Zarządzanie logistyką. Funkcje i instrumenty, Biblioteka Logistyka, Poznań 1998, s.213.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pt;margin-top:5.65pt;width:451.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">
                <v:textbox style="mso-fit-shape-to-text:t">
                  <w:txbxContent>
                    <w:p w:rsidR="00C913FF" w:rsidRPr="009139B7" w:rsidRDefault="00C913FF" w:rsidP="009139B7">
                      <w:pPr>
                        <w:spacing w:after="0" w:line="240" w:lineRule="auto"/>
                        <w:jc w:val="both"/>
                      </w:pPr>
                      <w:r>
                        <w:t>Należy jednak podkreślić, że wskaźniki</w:t>
                      </w:r>
                      <w:r w:rsidRPr="009139B7">
                        <w:t xml:space="preserve"> w kategoriach </w:t>
                      </w:r>
                      <w:r>
                        <w:t xml:space="preserve">logistycznych maja nieco inny charakter niż klasyczne parametry z dziedziny ekonomiki przedsiębiorstw (rentowność, produktywność, wydajność), które spełniają wymóg logistyki tylko w ograniczonym stopniu, ponieważ tradycyjny kierunek widzenia był skierowany na pionowe miejsca powstawania kosztów. Logistyka jest ukierunkowana na poziomy przepływ materiałów i informacji, a to wymaga wskaźników uwzględniających </w:t>
                      </w:r>
                      <w:r w:rsidRPr="00CF6A61">
                        <w:rPr>
                          <w:u w:val="single"/>
                        </w:rPr>
                        <w:t>wymiar czasu i przestrzeni</w:t>
                      </w:r>
                      <w:r>
                        <w:t>.</w:t>
                      </w:r>
                    </w:p>
                    <w:p w:rsidR="00C913FF" w:rsidRDefault="00C913FF" w:rsidP="009139B7">
                      <w:pPr>
                        <w:spacing w:after="0" w:line="240" w:lineRule="auto"/>
                        <w:jc w:val="both"/>
                        <w:rPr>
                          <w:i/>
                          <w:sz w:val="18"/>
                          <w:szCs w:val="18"/>
                        </w:rPr>
                      </w:pPr>
                    </w:p>
                    <w:p w:rsidR="00C913FF" w:rsidRPr="00831E35" w:rsidRDefault="00C913FF" w:rsidP="000438CB">
                      <w:pPr>
                        <w:pStyle w:val="Tekstprzypisudolnego"/>
                        <w:rPr>
                          <w:i/>
                          <w:sz w:val="18"/>
                          <w:szCs w:val="18"/>
                        </w:rPr>
                      </w:pPr>
                      <w:r w:rsidRPr="00605CC2">
                        <w:rPr>
                          <w:i/>
                          <w:sz w:val="18"/>
                          <w:szCs w:val="18"/>
                        </w:rPr>
                        <w:t>Źródło: Twaróg J., Mierniki i wskaźniki logistyczne, Biblioteka Logistyka, Poznań 2003, s.</w:t>
                      </w:r>
                      <w:r>
                        <w:rPr>
                          <w:i/>
                          <w:sz w:val="18"/>
                          <w:szCs w:val="18"/>
                        </w:rPr>
                        <w:t xml:space="preserve"> 25.</w:t>
                      </w:r>
                      <w:r w:rsidRPr="000438CB">
                        <w:t xml:space="preserve"> </w:t>
                      </w:r>
                      <w:proofErr w:type="spellStart"/>
                      <w:r w:rsidRPr="00831E35">
                        <w:rPr>
                          <w:i/>
                          <w:sz w:val="18"/>
                          <w:szCs w:val="18"/>
                        </w:rPr>
                        <w:t>Pfohl</w:t>
                      </w:r>
                      <w:proofErr w:type="spellEnd"/>
                      <w:r w:rsidRPr="00831E35">
                        <w:rPr>
                          <w:i/>
                          <w:sz w:val="18"/>
                          <w:szCs w:val="18"/>
                        </w:rPr>
                        <w:t xml:space="preserve"> H.-Ch., Zarządzanie logistyką. Funkcje i instrumenty, Biblioteka Logistyka, Poznań 1998, s.213.</w:t>
                      </w:r>
                    </w:p>
                  </w:txbxContent>
                </v:textbox>
              </v:shape>
            </w:pict>
          </mc:Fallback>
        </mc:AlternateContent>
      </w:r>
    </w:p>
    <w:p w:rsidR="009139B7" w:rsidRDefault="009139B7" w:rsidP="00977735">
      <w:pPr>
        <w:spacing w:after="0" w:line="240" w:lineRule="auto"/>
        <w:jc w:val="both"/>
      </w:pPr>
    </w:p>
    <w:p w:rsidR="009139B7" w:rsidRDefault="009139B7" w:rsidP="00977735">
      <w:pPr>
        <w:spacing w:after="0" w:line="240" w:lineRule="auto"/>
        <w:jc w:val="both"/>
      </w:pPr>
    </w:p>
    <w:p w:rsidR="009139B7" w:rsidRDefault="009139B7" w:rsidP="00977735">
      <w:pPr>
        <w:spacing w:after="0" w:line="240" w:lineRule="auto"/>
        <w:jc w:val="both"/>
      </w:pPr>
    </w:p>
    <w:p w:rsidR="009139B7" w:rsidRDefault="009139B7" w:rsidP="00977735">
      <w:pPr>
        <w:spacing w:after="0" w:line="240" w:lineRule="auto"/>
        <w:jc w:val="both"/>
      </w:pPr>
    </w:p>
    <w:p w:rsidR="009139B7" w:rsidRDefault="009139B7" w:rsidP="00977735">
      <w:pPr>
        <w:spacing w:after="0" w:line="240" w:lineRule="auto"/>
        <w:jc w:val="both"/>
      </w:pPr>
    </w:p>
    <w:p w:rsidR="009139B7" w:rsidRDefault="009139B7" w:rsidP="00977735">
      <w:pPr>
        <w:spacing w:after="0" w:line="240" w:lineRule="auto"/>
        <w:jc w:val="both"/>
      </w:pPr>
    </w:p>
    <w:p w:rsidR="009139B7" w:rsidRDefault="009139B7" w:rsidP="00977735">
      <w:pPr>
        <w:spacing w:after="0" w:line="240" w:lineRule="auto"/>
        <w:jc w:val="both"/>
      </w:pPr>
    </w:p>
    <w:p w:rsidR="009139B7" w:rsidRDefault="009139B7" w:rsidP="00977735">
      <w:pPr>
        <w:spacing w:after="0" w:line="240" w:lineRule="auto"/>
        <w:jc w:val="both"/>
      </w:pPr>
    </w:p>
    <w:p w:rsidR="009139B7" w:rsidRDefault="009139B7" w:rsidP="00977735">
      <w:pPr>
        <w:spacing w:after="0" w:line="240" w:lineRule="auto"/>
        <w:jc w:val="both"/>
      </w:pPr>
    </w:p>
    <w:p w:rsidR="008F465C" w:rsidRDefault="008F465C" w:rsidP="00977735">
      <w:pPr>
        <w:spacing w:after="0" w:line="240" w:lineRule="auto"/>
        <w:jc w:val="both"/>
      </w:pPr>
      <w:r>
        <w:rPr>
          <w:noProof/>
          <w:lang w:eastAsia="pl-PL"/>
        </w:rPr>
        <mc:AlternateContent>
          <mc:Choice Requires="wps">
            <w:drawing>
              <wp:anchor distT="0" distB="0" distL="114300" distR="114300" simplePos="0" relativeHeight="251667456" behindDoc="0" locked="0" layoutInCell="1" allowOverlap="1" wp14:anchorId="0FFD8E15" wp14:editId="0D40819E">
                <wp:simplePos x="0" y="0"/>
                <wp:positionH relativeFrom="column">
                  <wp:posOffset>3810</wp:posOffset>
                </wp:positionH>
                <wp:positionV relativeFrom="paragraph">
                  <wp:posOffset>33020</wp:posOffset>
                </wp:positionV>
                <wp:extent cx="5734050" cy="1403985"/>
                <wp:effectExtent l="0" t="0" r="19050" b="2540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3985"/>
                        </a:xfrm>
                        <a:prstGeom prst="rect">
                          <a:avLst/>
                        </a:prstGeom>
                        <a:solidFill>
                          <a:srgbClr val="FFFFFF"/>
                        </a:solidFill>
                        <a:ln w="9525">
                          <a:solidFill>
                            <a:srgbClr val="000000"/>
                          </a:solidFill>
                          <a:miter lim="800000"/>
                          <a:headEnd/>
                          <a:tailEnd/>
                        </a:ln>
                      </wps:spPr>
                      <wps:txbx>
                        <w:txbxContent>
                          <w:p w:rsidR="00C913FF" w:rsidRDefault="00C913FF" w:rsidP="008F465C">
                            <w:pPr>
                              <w:spacing w:after="0" w:line="240" w:lineRule="auto"/>
                              <w:jc w:val="both"/>
                            </w:pPr>
                            <w:r w:rsidRPr="008F465C">
                              <w:t xml:space="preserve">W logistyce mierniki traktowane są </w:t>
                            </w:r>
                            <w:r>
                              <w:t>jako wielkości informacyjne wyrażone w jednostkach bezwzględnych, nie służące do ocen. Natomiast wskaźniki wyrażane są najczęściej w jednostkach względnych i mają charakter oceniający, porównawczy.</w:t>
                            </w:r>
                          </w:p>
                          <w:p w:rsidR="00C913FF" w:rsidRDefault="00C913FF" w:rsidP="008F465C">
                            <w:pPr>
                              <w:spacing w:after="0" w:line="240" w:lineRule="auto"/>
                              <w:jc w:val="both"/>
                            </w:pPr>
                          </w:p>
                          <w:p w:rsidR="00C913FF" w:rsidRDefault="00C913FF" w:rsidP="006F70A9">
                            <w:pPr>
                              <w:spacing w:after="0" w:line="240" w:lineRule="auto"/>
                              <w:jc w:val="both"/>
                            </w:pPr>
                            <w:r>
                              <w:t xml:space="preserve">Na podstawie wykonanych pomiarów (mierników) w systemie logistycznym można ilościowo określić wiele stanów rzeczywistych i przedstawić je formie odpowiednich wskaźników. Podczas tworzenia wskaźników należy stosować się do następujących wymogów:    </w:t>
                            </w:r>
                          </w:p>
                          <w:p w:rsidR="00C913FF" w:rsidRDefault="00C913FF" w:rsidP="00426C72">
                            <w:pPr>
                              <w:pStyle w:val="Akapitzlist"/>
                              <w:numPr>
                                <w:ilvl w:val="0"/>
                                <w:numId w:val="6"/>
                              </w:numPr>
                              <w:spacing w:after="0" w:line="240" w:lineRule="auto"/>
                              <w:jc w:val="both"/>
                            </w:pPr>
                            <w:r w:rsidRPr="00426C72">
                              <w:rPr>
                                <w:b/>
                              </w:rPr>
                              <w:t>adekwatność</w:t>
                            </w:r>
                            <w:r>
                              <w:t xml:space="preserve"> – wskaźnik musi adekwatnie przedstawiać rzeczywistość istniejącą w przedsiębiorstwie,</w:t>
                            </w:r>
                          </w:p>
                          <w:p w:rsidR="00C913FF" w:rsidRDefault="00C913FF" w:rsidP="00426C72">
                            <w:pPr>
                              <w:pStyle w:val="Akapitzlist"/>
                              <w:numPr>
                                <w:ilvl w:val="0"/>
                                <w:numId w:val="6"/>
                              </w:numPr>
                              <w:spacing w:after="0" w:line="240" w:lineRule="auto"/>
                              <w:jc w:val="both"/>
                            </w:pPr>
                            <w:r w:rsidRPr="00426C72">
                              <w:rPr>
                                <w:b/>
                              </w:rPr>
                              <w:t>istotność</w:t>
                            </w:r>
                            <w:r>
                              <w:t xml:space="preserve"> – wskaźniki powinny przekazywać tylko informacje istotne dla podejmowanych decyzji,</w:t>
                            </w:r>
                          </w:p>
                          <w:p w:rsidR="00C913FF" w:rsidRDefault="00C913FF" w:rsidP="00426C72">
                            <w:pPr>
                              <w:pStyle w:val="Akapitzlist"/>
                              <w:numPr>
                                <w:ilvl w:val="0"/>
                                <w:numId w:val="6"/>
                              </w:numPr>
                              <w:spacing w:after="0" w:line="240" w:lineRule="auto"/>
                              <w:jc w:val="both"/>
                            </w:pPr>
                            <w:r w:rsidRPr="00426C72">
                              <w:rPr>
                                <w:b/>
                              </w:rPr>
                              <w:t>rozległość</w:t>
                            </w:r>
                            <w:r>
                              <w:t xml:space="preserve"> – wskaźnik powinien obejmować możliwie wiele stanów faktycznych, dotyczących danego zakresu problemu i możliwie wcześnie sygnalizować zarysowujące się problemy,</w:t>
                            </w:r>
                          </w:p>
                          <w:p w:rsidR="00C913FF" w:rsidRDefault="00C913FF" w:rsidP="00426C72">
                            <w:pPr>
                              <w:pStyle w:val="Akapitzlist"/>
                              <w:numPr>
                                <w:ilvl w:val="0"/>
                                <w:numId w:val="6"/>
                              </w:numPr>
                              <w:spacing w:after="0" w:line="240" w:lineRule="auto"/>
                              <w:jc w:val="both"/>
                            </w:pPr>
                            <w:r w:rsidRPr="00426C72">
                              <w:rPr>
                                <w:b/>
                              </w:rPr>
                              <w:t>kompletność</w:t>
                            </w:r>
                            <w:r>
                              <w:t xml:space="preserve"> – jeśli różne stany faktyczne nie mogą zostać opisane jednym wskaźnikiem, wówczas należy utworzyć większą liczbę wskaźników dla całkowitego objęcia obszaru danego problemu,</w:t>
                            </w:r>
                          </w:p>
                          <w:p w:rsidR="00C913FF" w:rsidRDefault="00C913FF" w:rsidP="00426C72">
                            <w:pPr>
                              <w:pStyle w:val="Akapitzlist"/>
                              <w:numPr>
                                <w:ilvl w:val="0"/>
                                <w:numId w:val="6"/>
                              </w:numPr>
                              <w:spacing w:after="0" w:line="240" w:lineRule="auto"/>
                              <w:jc w:val="both"/>
                            </w:pPr>
                            <w:r w:rsidRPr="00C272F1">
                              <w:rPr>
                                <w:b/>
                              </w:rPr>
                              <w:t>porównywalność</w:t>
                            </w:r>
                            <w:r>
                              <w:t xml:space="preserve"> – wskaźniki powinny być porównywalne w różnym czasie, wewnątrz przedsiębiorstwa, pomiędzy przedsiębiorstwami i ogniwami łańcucha dostaw,</w:t>
                            </w:r>
                          </w:p>
                          <w:p w:rsidR="00C913FF" w:rsidRDefault="00C913FF" w:rsidP="00426C72">
                            <w:pPr>
                              <w:pStyle w:val="Akapitzlist"/>
                              <w:numPr>
                                <w:ilvl w:val="0"/>
                                <w:numId w:val="6"/>
                              </w:numPr>
                              <w:spacing w:after="0" w:line="240" w:lineRule="auto"/>
                              <w:jc w:val="both"/>
                            </w:pPr>
                            <w:r w:rsidRPr="003E6A93">
                              <w:rPr>
                                <w:b/>
                              </w:rPr>
                              <w:t>kompatybilność</w:t>
                            </w:r>
                            <w:r>
                              <w:t xml:space="preserve"> – informacje niezbędne do utworzenia wskaźników powinny być możliwe do uzyskania z istniejącego systemu informatycznego,</w:t>
                            </w:r>
                          </w:p>
                          <w:p w:rsidR="00C913FF" w:rsidRDefault="00C913FF" w:rsidP="00426C72">
                            <w:pPr>
                              <w:pStyle w:val="Akapitzlist"/>
                              <w:numPr>
                                <w:ilvl w:val="0"/>
                                <w:numId w:val="6"/>
                              </w:numPr>
                              <w:spacing w:after="0" w:line="240" w:lineRule="auto"/>
                              <w:jc w:val="both"/>
                            </w:pPr>
                            <w:r>
                              <w:rPr>
                                <w:b/>
                              </w:rPr>
                              <w:t xml:space="preserve">koszty i zyski </w:t>
                            </w:r>
                            <w:r>
                              <w:t>– tworzenie wskaźników powinno być efektywne, a koszty pomiaru                   i tworzenia wskaźników skorelowane z korzyściami funkcji określającej zadania.</w:t>
                            </w:r>
                          </w:p>
                          <w:p w:rsidR="00C913FF" w:rsidRDefault="00C913FF" w:rsidP="008F465C">
                            <w:pPr>
                              <w:spacing w:after="0" w:line="240" w:lineRule="auto"/>
                              <w:jc w:val="both"/>
                              <w:rPr>
                                <w:i/>
                                <w:sz w:val="18"/>
                                <w:szCs w:val="18"/>
                              </w:rPr>
                            </w:pPr>
                          </w:p>
                          <w:p w:rsidR="00C913FF" w:rsidRPr="00831E35" w:rsidRDefault="00C913FF" w:rsidP="003E6A93">
                            <w:pPr>
                              <w:pStyle w:val="Tekstprzypisudolnego"/>
                              <w:rPr>
                                <w:i/>
                                <w:sz w:val="18"/>
                                <w:szCs w:val="18"/>
                              </w:rPr>
                            </w:pPr>
                            <w:r w:rsidRPr="00605CC2">
                              <w:rPr>
                                <w:i/>
                                <w:sz w:val="18"/>
                                <w:szCs w:val="18"/>
                              </w:rPr>
                              <w:t>Źródło: Twaróg J., Mierniki i wskaźniki logistyczne, Biblioteka Logistyka, Poznań 2003, s.</w:t>
                            </w:r>
                            <w:r>
                              <w:rPr>
                                <w:i/>
                                <w:sz w:val="18"/>
                                <w:szCs w:val="18"/>
                              </w:rPr>
                              <w:t xml:space="preserve"> 25; </w:t>
                            </w:r>
                            <w:proofErr w:type="spellStart"/>
                            <w:r w:rsidRPr="00831E35">
                              <w:rPr>
                                <w:i/>
                                <w:sz w:val="18"/>
                                <w:szCs w:val="18"/>
                              </w:rPr>
                              <w:t>Pfohl</w:t>
                            </w:r>
                            <w:proofErr w:type="spellEnd"/>
                            <w:r w:rsidRPr="00831E35">
                              <w:rPr>
                                <w:i/>
                                <w:sz w:val="18"/>
                                <w:szCs w:val="18"/>
                              </w:rPr>
                              <w:t xml:space="preserve"> H.-Ch., Zarządzanie logistyką. Funkcje i instrumenty, Biblioteka Logistyka, Poznań 1998, s.213.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pt;margin-top:2.6pt;width:451.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">
                <v:textbox style="mso-fit-shape-to-text:t">
                  <w:txbxContent>
                    <w:p w:rsidR="00C913FF" w:rsidRDefault="00C913FF" w:rsidP="008F465C">
                      <w:pPr>
                        <w:spacing w:after="0" w:line="240" w:lineRule="auto"/>
                        <w:jc w:val="both"/>
                      </w:pPr>
                      <w:r w:rsidRPr="008F465C">
                        <w:t xml:space="preserve">W logistyce mierniki traktowane są </w:t>
                      </w:r>
                      <w:r>
                        <w:t>jako wielkości informacyjne wyrażone w jednostkach bezwzględnych, nie służące do ocen. Natomiast wskaźniki wyrażane są najczęściej w jednostkach względnych i mają charakter oceniający, porównawczy.</w:t>
                      </w:r>
                    </w:p>
                    <w:p w:rsidR="00C913FF" w:rsidRDefault="00C913FF" w:rsidP="008F465C">
                      <w:pPr>
                        <w:spacing w:after="0" w:line="240" w:lineRule="auto"/>
                        <w:jc w:val="both"/>
                      </w:pPr>
                    </w:p>
                    <w:p w:rsidR="00C913FF" w:rsidRDefault="00C913FF" w:rsidP="006F70A9">
                      <w:pPr>
                        <w:spacing w:after="0" w:line="240" w:lineRule="auto"/>
                        <w:jc w:val="both"/>
                      </w:pPr>
                      <w:r>
                        <w:t xml:space="preserve">Na podstawie wykonanych pomiarów (mierników) w systemie logistycznym można ilościowo określić wiele stanów rzeczywistych i przedstawić je formie odpowiednich wskaźników. Podczas tworzenia wskaźników należy stosować się do następujących wymogów:    </w:t>
                      </w:r>
                    </w:p>
                    <w:p w:rsidR="00C913FF" w:rsidRDefault="00C913FF" w:rsidP="00426C72">
                      <w:pPr>
                        <w:pStyle w:val="Akapitzlist"/>
                        <w:numPr>
                          <w:ilvl w:val="0"/>
                          <w:numId w:val="6"/>
                        </w:numPr>
                        <w:spacing w:after="0" w:line="240" w:lineRule="auto"/>
                        <w:jc w:val="both"/>
                      </w:pPr>
                      <w:r w:rsidRPr="00426C72">
                        <w:rPr>
                          <w:b/>
                        </w:rPr>
                        <w:t>adekwatność</w:t>
                      </w:r>
                      <w:r>
                        <w:t xml:space="preserve"> – wskaźnik musi adekwatnie przedstawiać rzeczywistość istniejącą w przedsiębiorstwie,</w:t>
                      </w:r>
                    </w:p>
                    <w:p w:rsidR="00C913FF" w:rsidRDefault="00C913FF" w:rsidP="00426C72">
                      <w:pPr>
                        <w:pStyle w:val="Akapitzlist"/>
                        <w:numPr>
                          <w:ilvl w:val="0"/>
                          <w:numId w:val="6"/>
                        </w:numPr>
                        <w:spacing w:after="0" w:line="240" w:lineRule="auto"/>
                        <w:jc w:val="both"/>
                      </w:pPr>
                      <w:r w:rsidRPr="00426C72">
                        <w:rPr>
                          <w:b/>
                        </w:rPr>
                        <w:t>istotność</w:t>
                      </w:r>
                      <w:r>
                        <w:t xml:space="preserve"> – wskaźniki powinny przekazywać tylko informacje istotne dla podejmowanych decyzji,</w:t>
                      </w:r>
                    </w:p>
                    <w:p w:rsidR="00C913FF" w:rsidRDefault="00C913FF" w:rsidP="00426C72">
                      <w:pPr>
                        <w:pStyle w:val="Akapitzlist"/>
                        <w:numPr>
                          <w:ilvl w:val="0"/>
                          <w:numId w:val="6"/>
                        </w:numPr>
                        <w:spacing w:after="0" w:line="240" w:lineRule="auto"/>
                        <w:jc w:val="both"/>
                      </w:pPr>
                      <w:r w:rsidRPr="00426C72">
                        <w:rPr>
                          <w:b/>
                        </w:rPr>
                        <w:t>rozległość</w:t>
                      </w:r>
                      <w:r>
                        <w:t xml:space="preserve"> – wskaźnik powinien obejmować możliwie wiele stanów faktycznych, dotyczących danego zakresu problemu i możliwie wcześnie sygnalizować zarysowujące się problemy,</w:t>
                      </w:r>
                    </w:p>
                    <w:p w:rsidR="00C913FF" w:rsidRDefault="00C913FF" w:rsidP="00426C72">
                      <w:pPr>
                        <w:pStyle w:val="Akapitzlist"/>
                        <w:numPr>
                          <w:ilvl w:val="0"/>
                          <w:numId w:val="6"/>
                        </w:numPr>
                        <w:spacing w:after="0" w:line="240" w:lineRule="auto"/>
                        <w:jc w:val="both"/>
                      </w:pPr>
                      <w:r w:rsidRPr="00426C72">
                        <w:rPr>
                          <w:b/>
                        </w:rPr>
                        <w:t>kompletność</w:t>
                      </w:r>
                      <w:r>
                        <w:t xml:space="preserve"> – jeśli różne stany faktyczne nie mogą zostać opisane jednym wskaźnikiem, wówczas należy utworzyć większą liczbę wskaźników dla całkowitego objęcia obszaru danego problemu,</w:t>
                      </w:r>
                    </w:p>
                    <w:p w:rsidR="00C913FF" w:rsidRDefault="00C913FF" w:rsidP="00426C72">
                      <w:pPr>
                        <w:pStyle w:val="Akapitzlist"/>
                        <w:numPr>
                          <w:ilvl w:val="0"/>
                          <w:numId w:val="6"/>
                        </w:numPr>
                        <w:spacing w:after="0" w:line="240" w:lineRule="auto"/>
                        <w:jc w:val="both"/>
                      </w:pPr>
                      <w:r w:rsidRPr="00C272F1">
                        <w:rPr>
                          <w:b/>
                        </w:rPr>
                        <w:t>porównywalność</w:t>
                      </w:r>
                      <w:r>
                        <w:t xml:space="preserve"> – wskaźniki powinny być porównywalne w różnym czasie, wewnątrz przedsiębiorstwa, pomiędzy przedsiębiorstwami i ogniwami łańcucha dostaw,</w:t>
                      </w:r>
                    </w:p>
                    <w:p w:rsidR="00C913FF" w:rsidRDefault="00C913FF" w:rsidP="00426C72">
                      <w:pPr>
                        <w:pStyle w:val="Akapitzlist"/>
                        <w:numPr>
                          <w:ilvl w:val="0"/>
                          <w:numId w:val="6"/>
                        </w:numPr>
                        <w:spacing w:after="0" w:line="240" w:lineRule="auto"/>
                        <w:jc w:val="both"/>
                      </w:pPr>
                      <w:r w:rsidRPr="003E6A93">
                        <w:rPr>
                          <w:b/>
                        </w:rPr>
                        <w:t>kompatybilność</w:t>
                      </w:r>
                      <w:r>
                        <w:t xml:space="preserve"> – informacje niezbędne do utworzenia wskaźników powinny być możliwe do uzyskania z istniejącego systemu informatycznego,</w:t>
                      </w:r>
                    </w:p>
                    <w:p w:rsidR="00C913FF" w:rsidRDefault="00C913FF" w:rsidP="00426C72">
                      <w:pPr>
                        <w:pStyle w:val="Akapitzlist"/>
                        <w:numPr>
                          <w:ilvl w:val="0"/>
                          <w:numId w:val="6"/>
                        </w:numPr>
                        <w:spacing w:after="0" w:line="240" w:lineRule="auto"/>
                        <w:jc w:val="both"/>
                      </w:pPr>
                      <w:r>
                        <w:rPr>
                          <w:b/>
                        </w:rPr>
                        <w:t xml:space="preserve">koszty i zyski </w:t>
                      </w:r>
                      <w:r>
                        <w:t>– tworzenie wskaźników powinno być efektywne, a koszty pomiaru                   i tworzenia wskaźników skorelowane z korzyściami funkcji określającej zadania.</w:t>
                      </w:r>
                    </w:p>
                    <w:p w:rsidR="00C913FF" w:rsidRDefault="00C913FF" w:rsidP="008F465C">
                      <w:pPr>
                        <w:spacing w:after="0" w:line="240" w:lineRule="auto"/>
                        <w:jc w:val="both"/>
                        <w:rPr>
                          <w:i/>
                          <w:sz w:val="18"/>
                          <w:szCs w:val="18"/>
                        </w:rPr>
                      </w:pPr>
                    </w:p>
                    <w:p w:rsidR="00C913FF" w:rsidRPr="00831E35" w:rsidRDefault="00C913FF" w:rsidP="003E6A93">
                      <w:pPr>
                        <w:pStyle w:val="Tekstprzypisudolnego"/>
                        <w:rPr>
                          <w:i/>
                          <w:sz w:val="18"/>
                          <w:szCs w:val="18"/>
                        </w:rPr>
                      </w:pPr>
                      <w:r w:rsidRPr="00605CC2">
                        <w:rPr>
                          <w:i/>
                          <w:sz w:val="18"/>
                          <w:szCs w:val="18"/>
                        </w:rPr>
                        <w:t>Źródło: Twaróg J., Mierniki i wskaźniki logistyczne, Biblioteka Logistyka, Poznań 2003, s.</w:t>
                      </w:r>
                      <w:r>
                        <w:rPr>
                          <w:i/>
                          <w:sz w:val="18"/>
                          <w:szCs w:val="18"/>
                        </w:rPr>
                        <w:t xml:space="preserve"> 25; </w:t>
                      </w:r>
                      <w:proofErr w:type="spellStart"/>
                      <w:r w:rsidRPr="00831E35">
                        <w:rPr>
                          <w:i/>
                          <w:sz w:val="18"/>
                          <w:szCs w:val="18"/>
                        </w:rPr>
                        <w:t>Pfohl</w:t>
                      </w:r>
                      <w:proofErr w:type="spellEnd"/>
                      <w:r w:rsidRPr="00831E35">
                        <w:rPr>
                          <w:i/>
                          <w:sz w:val="18"/>
                          <w:szCs w:val="18"/>
                        </w:rPr>
                        <w:t xml:space="preserve"> H.-Ch., Zarządzanie logistyką. Funkcje i instrumenty, Biblioteka Logistyka, Poznań 1998, s.213.</w:t>
                      </w:r>
                    </w:p>
                  </w:txbxContent>
                </v:textbox>
              </v:shape>
            </w:pict>
          </mc:Fallback>
        </mc:AlternateContent>
      </w:r>
    </w:p>
    <w:p w:rsidR="008F465C" w:rsidRDefault="008F465C" w:rsidP="00977735">
      <w:pPr>
        <w:spacing w:after="0" w:line="240" w:lineRule="auto"/>
        <w:jc w:val="both"/>
      </w:pPr>
    </w:p>
    <w:p w:rsidR="008F465C" w:rsidRDefault="008F465C" w:rsidP="00977735">
      <w:pPr>
        <w:spacing w:after="0" w:line="240" w:lineRule="auto"/>
        <w:jc w:val="both"/>
      </w:pPr>
    </w:p>
    <w:p w:rsidR="008F465C" w:rsidRDefault="008F465C" w:rsidP="00977735">
      <w:pPr>
        <w:spacing w:after="0" w:line="240" w:lineRule="auto"/>
        <w:jc w:val="both"/>
      </w:pPr>
    </w:p>
    <w:p w:rsidR="008F465C" w:rsidRDefault="008F465C" w:rsidP="00977735">
      <w:pPr>
        <w:spacing w:after="0" w:line="240" w:lineRule="auto"/>
        <w:jc w:val="both"/>
      </w:pPr>
    </w:p>
    <w:p w:rsidR="008F465C" w:rsidRDefault="008F465C" w:rsidP="00977735">
      <w:pPr>
        <w:spacing w:after="0" w:line="240" w:lineRule="auto"/>
        <w:jc w:val="both"/>
      </w:pPr>
    </w:p>
    <w:p w:rsidR="008F465C" w:rsidRDefault="008F465C" w:rsidP="00977735">
      <w:pPr>
        <w:spacing w:after="0" w:line="240" w:lineRule="auto"/>
        <w:jc w:val="both"/>
      </w:pPr>
    </w:p>
    <w:p w:rsidR="008F465C" w:rsidRDefault="008F465C" w:rsidP="00977735">
      <w:pPr>
        <w:spacing w:after="0" w:line="240" w:lineRule="auto"/>
        <w:jc w:val="both"/>
      </w:pPr>
    </w:p>
    <w:p w:rsidR="008F465C" w:rsidRDefault="008F465C" w:rsidP="00977735">
      <w:pPr>
        <w:spacing w:after="0" w:line="240" w:lineRule="auto"/>
        <w:jc w:val="both"/>
      </w:pPr>
    </w:p>
    <w:p w:rsidR="008F465C" w:rsidRDefault="008F465C" w:rsidP="00977735">
      <w:pPr>
        <w:spacing w:after="0" w:line="240" w:lineRule="auto"/>
        <w:jc w:val="both"/>
      </w:pPr>
    </w:p>
    <w:p w:rsidR="006F70A9" w:rsidRDefault="006F70A9" w:rsidP="00977735">
      <w:pPr>
        <w:spacing w:after="0" w:line="240" w:lineRule="auto"/>
        <w:jc w:val="both"/>
      </w:pPr>
    </w:p>
    <w:p w:rsidR="006F70A9" w:rsidRDefault="006F70A9" w:rsidP="00977735">
      <w:pPr>
        <w:spacing w:after="0" w:line="240" w:lineRule="auto"/>
        <w:jc w:val="both"/>
      </w:pPr>
    </w:p>
    <w:p w:rsidR="006F70A9" w:rsidRDefault="006F70A9" w:rsidP="00977735">
      <w:pPr>
        <w:spacing w:after="0" w:line="240" w:lineRule="auto"/>
        <w:jc w:val="both"/>
      </w:pPr>
    </w:p>
    <w:p w:rsidR="006F70A9" w:rsidRDefault="006F70A9" w:rsidP="00977735">
      <w:pPr>
        <w:spacing w:after="0" w:line="240" w:lineRule="auto"/>
        <w:jc w:val="both"/>
      </w:pPr>
    </w:p>
    <w:p w:rsidR="006F70A9" w:rsidRDefault="006F70A9" w:rsidP="00977735">
      <w:pPr>
        <w:spacing w:after="0" w:line="240" w:lineRule="auto"/>
        <w:jc w:val="both"/>
      </w:pPr>
    </w:p>
    <w:p w:rsidR="006F70A9" w:rsidRDefault="006F70A9" w:rsidP="00977735">
      <w:pPr>
        <w:spacing w:after="0" w:line="240" w:lineRule="auto"/>
        <w:jc w:val="both"/>
      </w:pPr>
    </w:p>
    <w:p w:rsidR="006F70A9" w:rsidRDefault="006F70A9" w:rsidP="00977735">
      <w:pPr>
        <w:spacing w:after="0" w:line="240" w:lineRule="auto"/>
        <w:jc w:val="both"/>
      </w:pPr>
    </w:p>
    <w:p w:rsidR="006F70A9" w:rsidRDefault="006F70A9" w:rsidP="00977735">
      <w:pPr>
        <w:spacing w:after="0" w:line="240" w:lineRule="auto"/>
        <w:jc w:val="both"/>
      </w:pPr>
    </w:p>
    <w:p w:rsidR="006F70A9" w:rsidRDefault="006F70A9" w:rsidP="00977735">
      <w:pPr>
        <w:spacing w:after="0" w:line="240" w:lineRule="auto"/>
        <w:jc w:val="both"/>
      </w:pPr>
    </w:p>
    <w:p w:rsidR="006F70A9" w:rsidRDefault="006F70A9" w:rsidP="00977735">
      <w:pPr>
        <w:spacing w:after="0" w:line="240" w:lineRule="auto"/>
        <w:jc w:val="both"/>
      </w:pPr>
    </w:p>
    <w:p w:rsidR="006F70A9" w:rsidRDefault="006F70A9" w:rsidP="00977735">
      <w:pPr>
        <w:spacing w:after="0" w:line="240" w:lineRule="auto"/>
        <w:jc w:val="both"/>
      </w:pPr>
    </w:p>
    <w:p w:rsidR="006F70A9" w:rsidRDefault="006F70A9" w:rsidP="00977735">
      <w:pPr>
        <w:spacing w:after="0" w:line="240" w:lineRule="auto"/>
        <w:jc w:val="both"/>
      </w:pPr>
    </w:p>
    <w:p w:rsidR="006F70A9" w:rsidRDefault="006F70A9" w:rsidP="00977735">
      <w:pPr>
        <w:spacing w:after="0" w:line="240" w:lineRule="auto"/>
        <w:jc w:val="both"/>
      </w:pPr>
    </w:p>
    <w:p w:rsidR="001A2CB8" w:rsidRDefault="001A2CB8" w:rsidP="00977735">
      <w:pPr>
        <w:spacing w:after="0" w:line="240" w:lineRule="auto"/>
        <w:jc w:val="both"/>
      </w:pPr>
    </w:p>
    <w:p w:rsidR="001A2CB8" w:rsidRDefault="001A2CB8" w:rsidP="00977735">
      <w:pPr>
        <w:spacing w:after="0" w:line="240" w:lineRule="auto"/>
        <w:jc w:val="both"/>
      </w:pPr>
    </w:p>
    <w:p w:rsidR="001A2CB8" w:rsidRDefault="001A2CB8" w:rsidP="00977735">
      <w:pPr>
        <w:spacing w:after="0" w:line="240" w:lineRule="auto"/>
        <w:jc w:val="both"/>
      </w:pPr>
    </w:p>
    <w:p w:rsidR="001A2CB8" w:rsidRDefault="001A2CB8" w:rsidP="00977735">
      <w:pPr>
        <w:spacing w:after="0" w:line="240" w:lineRule="auto"/>
        <w:jc w:val="both"/>
      </w:pPr>
    </w:p>
    <w:p w:rsidR="00A703EB" w:rsidRDefault="00A703EB" w:rsidP="00977735">
      <w:pPr>
        <w:spacing w:after="0" w:line="240" w:lineRule="auto"/>
        <w:jc w:val="both"/>
        <w:rPr>
          <w:b/>
        </w:rPr>
      </w:pPr>
      <w:r>
        <w:rPr>
          <w:noProof/>
          <w:lang w:eastAsia="pl-PL"/>
        </w:rPr>
        <w:lastRenderedPageBreak/>
        <mc:AlternateContent>
          <mc:Choice Requires="wps">
            <w:drawing>
              <wp:anchor distT="0" distB="0" distL="114300" distR="114300" simplePos="0" relativeHeight="251671552" behindDoc="0" locked="0" layoutInCell="1" allowOverlap="1" wp14:anchorId="6FAEAD2F" wp14:editId="1B36E9E6">
                <wp:simplePos x="0" y="0"/>
                <wp:positionH relativeFrom="column">
                  <wp:posOffset>13335</wp:posOffset>
                </wp:positionH>
                <wp:positionV relativeFrom="paragraph">
                  <wp:posOffset>-37465</wp:posOffset>
                </wp:positionV>
                <wp:extent cx="5734050" cy="1403985"/>
                <wp:effectExtent l="0" t="0" r="19050" b="24130"/>
                <wp:wrapNone/>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3985"/>
                        </a:xfrm>
                        <a:prstGeom prst="rect">
                          <a:avLst/>
                        </a:prstGeom>
                        <a:solidFill>
                          <a:srgbClr val="FFFFFF"/>
                        </a:solidFill>
                        <a:ln w="9525">
                          <a:solidFill>
                            <a:srgbClr val="000000"/>
                          </a:solidFill>
                          <a:miter lim="800000"/>
                          <a:headEnd/>
                          <a:tailEnd/>
                        </a:ln>
                      </wps:spPr>
                      <wps:txbx>
                        <w:txbxContent>
                          <w:p w:rsidR="00C913FF" w:rsidRDefault="00C913FF" w:rsidP="00A703EB">
                            <w:pPr>
                              <w:spacing w:after="0" w:line="240" w:lineRule="auto"/>
                              <w:jc w:val="both"/>
                            </w:pPr>
                            <w:r>
                              <w:t>J. Twaróg dodaje jeszcze następujące wymogi:</w:t>
                            </w:r>
                          </w:p>
                          <w:p w:rsidR="00C913FF" w:rsidRDefault="00C913FF" w:rsidP="00A703EB">
                            <w:pPr>
                              <w:pStyle w:val="Akapitzlist"/>
                              <w:numPr>
                                <w:ilvl w:val="0"/>
                                <w:numId w:val="6"/>
                              </w:numPr>
                              <w:spacing w:after="0" w:line="240" w:lineRule="auto"/>
                              <w:jc w:val="both"/>
                            </w:pPr>
                            <w:r w:rsidRPr="00426C72">
                              <w:rPr>
                                <w:b/>
                              </w:rPr>
                              <w:t>aktualność</w:t>
                            </w:r>
                            <w:r>
                              <w:t xml:space="preserve"> – ocena powinna być aktualna i ujmować długoterminowe efekty bieżących działań,</w:t>
                            </w:r>
                          </w:p>
                          <w:p w:rsidR="00C913FF" w:rsidRDefault="00C913FF" w:rsidP="00A703EB">
                            <w:pPr>
                              <w:pStyle w:val="Akapitzlist"/>
                              <w:numPr>
                                <w:ilvl w:val="0"/>
                                <w:numId w:val="6"/>
                              </w:numPr>
                              <w:spacing w:after="0" w:line="240" w:lineRule="auto"/>
                              <w:jc w:val="both"/>
                            </w:pPr>
                            <w:r>
                              <w:rPr>
                                <w:b/>
                              </w:rPr>
                              <w:t xml:space="preserve">dokładność </w:t>
                            </w:r>
                            <w:r>
                              <w:t>– wskaźniki powinny tworzyć przesłanki do podejmowania decyzji i być bezpośrednio związane z programem rozwoju przedsiębiorstwa,</w:t>
                            </w:r>
                          </w:p>
                          <w:p w:rsidR="00C913FF" w:rsidRDefault="00C913FF" w:rsidP="00A703EB">
                            <w:pPr>
                              <w:pStyle w:val="Akapitzlist"/>
                              <w:numPr>
                                <w:ilvl w:val="0"/>
                                <w:numId w:val="6"/>
                              </w:numPr>
                              <w:spacing w:after="0" w:line="240" w:lineRule="auto"/>
                              <w:jc w:val="both"/>
                            </w:pPr>
                            <w:r>
                              <w:rPr>
                                <w:b/>
                              </w:rPr>
                              <w:t xml:space="preserve">unifikacja </w:t>
                            </w:r>
                            <w:r w:rsidRPr="00A703EB">
                              <w:t xml:space="preserve">– </w:t>
                            </w:r>
                            <w:r>
                              <w:t>wskaźnik</w:t>
                            </w:r>
                            <w:r w:rsidRPr="00A703EB">
                              <w:t xml:space="preserve"> powinien stanowić podobną miarę we wszystkich jednostkach organizacyjnych przedsiębiorstwa i poza nim, co pozwala na porównawcze zestawienia </w:t>
                            </w:r>
                            <w:r>
                              <w:t xml:space="preserve">       </w:t>
                            </w:r>
                            <w:r w:rsidRPr="00A703EB">
                              <w:t>w celu dokonania szerszego przeglądu funkcjonowania organizacji,</w:t>
                            </w:r>
                          </w:p>
                          <w:p w:rsidR="00C913FF" w:rsidRPr="00A703EB" w:rsidRDefault="00C913FF" w:rsidP="00A703EB">
                            <w:pPr>
                              <w:pStyle w:val="Akapitzlist"/>
                              <w:numPr>
                                <w:ilvl w:val="0"/>
                                <w:numId w:val="6"/>
                              </w:numPr>
                              <w:spacing w:after="0" w:line="240" w:lineRule="auto"/>
                              <w:jc w:val="both"/>
                            </w:pPr>
                            <w:r w:rsidRPr="00580E69">
                              <w:rPr>
                                <w:b/>
                              </w:rPr>
                              <w:t>zrozumiałość</w:t>
                            </w:r>
                            <w:r>
                              <w:t xml:space="preserve"> – wskaźniki muszą być zbudowane z miar zrozumiałych zarówno przez oceniających, jak i uczestników, podmioty podlegające ocenie oraz przez menedżerów.</w:t>
                            </w:r>
                          </w:p>
                          <w:p w:rsidR="00C913FF" w:rsidRDefault="00C913FF" w:rsidP="00A703EB">
                            <w:pPr>
                              <w:spacing w:after="0" w:line="240" w:lineRule="auto"/>
                              <w:jc w:val="both"/>
                              <w:rPr>
                                <w:i/>
                                <w:sz w:val="18"/>
                                <w:szCs w:val="18"/>
                              </w:rPr>
                            </w:pPr>
                          </w:p>
                          <w:p w:rsidR="00C913FF" w:rsidRPr="00831E35" w:rsidRDefault="00C913FF" w:rsidP="00A703EB">
                            <w:pPr>
                              <w:pStyle w:val="Tekstprzypisudolnego"/>
                              <w:rPr>
                                <w:i/>
                                <w:sz w:val="18"/>
                                <w:szCs w:val="18"/>
                              </w:rPr>
                            </w:pPr>
                            <w:r w:rsidRPr="00605CC2">
                              <w:rPr>
                                <w:i/>
                                <w:sz w:val="18"/>
                                <w:szCs w:val="18"/>
                              </w:rPr>
                              <w:t>Źródło: Twaróg J., Mierniki i wskaźniki logistyczne, Biblioteka Logistyka, Poznań 2003, s.</w:t>
                            </w:r>
                            <w:r>
                              <w:rPr>
                                <w:i/>
                                <w:sz w:val="18"/>
                                <w:szCs w:val="18"/>
                              </w:rPr>
                              <w:t xml:space="preserve"> 25; </w:t>
                            </w:r>
                            <w:proofErr w:type="spellStart"/>
                            <w:r w:rsidRPr="00831E35">
                              <w:rPr>
                                <w:i/>
                                <w:sz w:val="18"/>
                                <w:szCs w:val="18"/>
                              </w:rPr>
                              <w:t>Pfohl</w:t>
                            </w:r>
                            <w:proofErr w:type="spellEnd"/>
                            <w:r w:rsidRPr="00831E35">
                              <w:rPr>
                                <w:i/>
                                <w:sz w:val="18"/>
                                <w:szCs w:val="18"/>
                              </w:rPr>
                              <w:t xml:space="preserve"> H.-Ch., Zarządzanie logistyką. Funkcje i instrumenty, Biblioteka Logistyka, Poznań 1998, s.213.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05pt;margin-top:-2.95pt;width:451.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">
                <v:textbox style="mso-fit-shape-to-text:t">
                  <w:txbxContent>
                    <w:p w:rsidR="00C913FF" w:rsidRDefault="00C913FF" w:rsidP="00A703EB">
                      <w:pPr>
                        <w:spacing w:after="0" w:line="240" w:lineRule="auto"/>
                        <w:jc w:val="both"/>
                      </w:pPr>
                      <w:r>
                        <w:t>J. Twaróg dodaje jeszcze następujące wymogi:</w:t>
                      </w:r>
                    </w:p>
                    <w:p w:rsidR="00C913FF" w:rsidRDefault="00C913FF" w:rsidP="00A703EB">
                      <w:pPr>
                        <w:pStyle w:val="Akapitzlist"/>
                        <w:numPr>
                          <w:ilvl w:val="0"/>
                          <w:numId w:val="6"/>
                        </w:numPr>
                        <w:spacing w:after="0" w:line="240" w:lineRule="auto"/>
                        <w:jc w:val="both"/>
                      </w:pPr>
                      <w:r w:rsidRPr="00426C72">
                        <w:rPr>
                          <w:b/>
                        </w:rPr>
                        <w:t>aktualność</w:t>
                      </w:r>
                      <w:r>
                        <w:t xml:space="preserve"> – ocena powinna być aktualna i ujmować długoterminowe efekty bieżących działań,</w:t>
                      </w:r>
                    </w:p>
                    <w:p w:rsidR="00C913FF" w:rsidRDefault="00C913FF" w:rsidP="00A703EB">
                      <w:pPr>
                        <w:pStyle w:val="Akapitzlist"/>
                        <w:numPr>
                          <w:ilvl w:val="0"/>
                          <w:numId w:val="6"/>
                        </w:numPr>
                        <w:spacing w:after="0" w:line="240" w:lineRule="auto"/>
                        <w:jc w:val="both"/>
                      </w:pPr>
                      <w:r>
                        <w:rPr>
                          <w:b/>
                        </w:rPr>
                        <w:t xml:space="preserve">dokładność </w:t>
                      </w:r>
                      <w:r>
                        <w:t>– wskaźniki powinny tworzyć przesłanki do podejmowania decyzji i być bezpośrednio związane z programem rozwoju przedsiębiorstwa,</w:t>
                      </w:r>
                    </w:p>
                    <w:p w:rsidR="00C913FF" w:rsidRDefault="00C913FF" w:rsidP="00A703EB">
                      <w:pPr>
                        <w:pStyle w:val="Akapitzlist"/>
                        <w:numPr>
                          <w:ilvl w:val="0"/>
                          <w:numId w:val="6"/>
                        </w:numPr>
                        <w:spacing w:after="0" w:line="240" w:lineRule="auto"/>
                        <w:jc w:val="both"/>
                      </w:pPr>
                      <w:r>
                        <w:rPr>
                          <w:b/>
                        </w:rPr>
                        <w:t xml:space="preserve">unifikacja </w:t>
                      </w:r>
                      <w:r w:rsidRPr="00A703EB">
                        <w:t xml:space="preserve">– </w:t>
                      </w:r>
                      <w:r>
                        <w:t>wskaźnik</w:t>
                      </w:r>
                      <w:r w:rsidRPr="00A703EB">
                        <w:t xml:space="preserve"> powinien stanowić podobną miarę we wszystkich jednostkach organizacyjnych przedsiębiorstwa i poza nim, co pozwala na porównawcze zestawienia </w:t>
                      </w:r>
                      <w:r>
                        <w:t xml:space="preserve">       </w:t>
                      </w:r>
                      <w:r w:rsidRPr="00A703EB">
                        <w:t>w celu dokonania szerszego przeglądu funkcjonowania organizacji,</w:t>
                      </w:r>
                    </w:p>
                    <w:p w:rsidR="00C913FF" w:rsidRPr="00A703EB" w:rsidRDefault="00C913FF" w:rsidP="00A703EB">
                      <w:pPr>
                        <w:pStyle w:val="Akapitzlist"/>
                        <w:numPr>
                          <w:ilvl w:val="0"/>
                          <w:numId w:val="6"/>
                        </w:numPr>
                        <w:spacing w:after="0" w:line="240" w:lineRule="auto"/>
                        <w:jc w:val="both"/>
                      </w:pPr>
                      <w:r w:rsidRPr="00580E69">
                        <w:rPr>
                          <w:b/>
                        </w:rPr>
                        <w:t>zrozumiałość</w:t>
                      </w:r>
                      <w:r>
                        <w:t xml:space="preserve"> – wskaźniki muszą być zbudowane z miar zrozumiałych zarówno przez oceniających, jak i uczestników, podmioty podlegające ocenie oraz przez menedżerów.</w:t>
                      </w:r>
                    </w:p>
                    <w:p w:rsidR="00C913FF" w:rsidRDefault="00C913FF" w:rsidP="00A703EB">
                      <w:pPr>
                        <w:spacing w:after="0" w:line="240" w:lineRule="auto"/>
                        <w:jc w:val="both"/>
                        <w:rPr>
                          <w:i/>
                          <w:sz w:val="18"/>
                          <w:szCs w:val="18"/>
                        </w:rPr>
                      </w:pPr>
                    </w:p>
                    <w:p w:rsidR="00C913FF" w:rsidRPr="00831E35" w:rsidRDefault="00C913FF" w:rsidP="00A703EB">
                      <w:pPr>
                        <w:pStyle w:val="Tekstprzypisudolnego"/>
                        <w:rPr>
                          <w:i/>
                          <w:sz w:val="18"/>
                          <w:szCs w:val="18"/>
                        </w:rPr>
                      </w:pPr>
                      <w:r w:rsidRPr="00605CC2">
                        <w:rPr>
                          <w:i/>
                          <w:sz w:val="18"/>
                          <w:szCs w:val="18"/>
                        </w:rPr>
                        <w:t>Źródło: Twaróg J., Mierniki i wskaźniki logistyczne, Biblioteka Logistyka, Poznań 2003, s.</w:t>
                      </w:r>
                      <w:r>
                        <w:rPr>
                          <w:i/>
                          <w:sz w:val="18"/>
                          <w:szCs w:val="18"/>
                        </w:rPr>
                        <w:t xml:space="preserve"> 25; </w:t>
                      </w:r>
                      <w:proofErr w:type="spellStart"/>
                      <w:r w:rsidRPr="00831E35">
                        <w:rPr>
                          <w:i/>
                          <w:sz w:val="18"/>
                          <w:szCs w:val="18"/>
                        </w:rPr>
                        <w:t>Pfohl</w:t>
                      </w:r>
                      <w:proofErr w:type="spellEnd"/>
                      <w:r w:rsidRPr="00831E35">
                        <w:rPr>
                          <w:i/>
                          <w:sz w:val="18"/>
                          <w:szCs w:val="18"/>
                        </w:rPr>
                        <w:t xml:space="preserve"> H.-Ch., Zarządzanie logistyką. Funkcje i instrumenty, Biblioteka Logistyka, Poznań 1998, s.213.</w:t>
                      </w:r>
                    </w:p>
                  </w:txbxContent>
                </v:textbox>
              </v:shape>
            </w:pict>
          </mc:Fallback>
        </mc:AlternateContent>
      </w: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580E69" w:rsidP="00977735">
      <w:pPr>
        <w:spacing w:after="0" w:line="240" w:lineRule="auto"/>
        <w:jc w:val="both"/>
        <w:rPr>
          <w:b/>
        </w:rPr>
      </w:pPr>
      <w:r>
        <w:rPr>
          <w:noProof/>
          <w:lang w:eastAsia="pl-PL"/>
        </w:rPr>
        <mc:AlternateContent>
          <mc:Choice Requires="wps">
            <w:drawing>
              <wp:anchor distT="0" distB="0" distL="114300" distR="114300" simplePos="0" relativeHeight="251669504" behindDoc="0" locked="0" layoutInCell="1" allowOverlap="1" wp14:anchorId="61BC5026" wp14:editId="105BB4D3">
                <wp:simplePos x="0" y="0"/>
                <wp:positionH relativeFrom="column">
                  <wp:posOffset>13335</wp:posOffset>
                </wp:positionH>
                <wp:positionV relativeFrom="paragraph">
                  <wp:posOffset>145415</wp:posOffset>
                </wp:positionV>
                <wp:extent cx="5734050" cy="1403985"/>
                <wp:effectExtent l="0" t="0" r="19050" b="2159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3985"/>
                        </a:xfrm>
                        <a:prstGeom prst="rect">
                          <a:avLst/>
                        </a:prstGeom>
                        <a:solidFill>
                          <a:srgbClr val="FFFFFF"/>
                        </a:solidFill>
                        <a:ln w="9525">
                          <a:solidFill>
                            <a:srgbClr val="000000"/>
                          </a:solidFill>
                          <a:miter lim="800000"/>
                          <a:headEnd/>
                          <a:tailEnd/>
                        </a:ln>
                      </wps:spPr>
                      <wps:txbx>
                        <w:txbxContent>
                          <w:p w:rsidR="00C913FF" w:rsidRDefault="00C913FF" w:rsidP="005232E5">
                            <w:pPr>
                              <w:spacing w:after="0" w:line="240" w:lineRule="auto"/>
                              <w:jc w:val="both"/>
                            </w:pPr>
                            <w:r w:rsidRPr="005232E5">
                              <w:t xml:space="preserve">Z punktu widzenia </w:t>
                            </w:r>
                            <w:r>
                              <w:t>zarządzania logistycznego można wyróżnić mierniki skierowane na wnętrze firmy i jej otoczenie. Mierniki wewnętrznej realizacji procesów zarządzania logistycznego wyrażają:</w:t>
                            </w:r>
                          </w:p>
                          <w:p w:rsidR="00C913FF" w:rsidRDefault="00C913FF" w:rsidP="001023F2">
                            <w:pPr>
                              <w:pStyle w:val="Akapitzlist"/>
                              <w:numPr>
                                <w:ilvl w:val="0"/>
                                <w:numId w:val="3"/>
                              </w:numPr>
                              <w:spacing w:after="0" w:line="240" w:lineRule="auto"/>
                              <w:jc w:val="both"/>
                            </w:pPr>
                            <w:r>
                              <w:t>poziom obsługi klienta określający możliwości przedsiębiorstwa w zaspokajaniu żądań klientów.</w:t>
                            </w:r>
                          </w:p>
                          <w:p w:rsidR="00C913FF" w:rsidRDefault="00C913FF" w:rsidP="00536AEB">
                            <w:pPr>
                              <w:pStyle w:val="Akapitzlist"/>
                              <w:numPr>
                                <w:ilvl w:val="0"/>
                                <w:numId w:val="3"/>
                              </w:numPr>
                              <w:spacing w:after="0" w:line="240" w:lineRule="auto"/>
                              <w:jc w:val="both"/>
                            </w:pPr>
                            <w:r>
                              <w:t>efektywność procesów logistycznych w ujęciu statycznym i dynamicznym,</w:t>
                            </w:r>
                          </w:p>
                          <w:p w:rsidR="00C913FF" w:rsidRDefault="00C913FF" w:rsidP="00536AEB">
                            <w:pPr>
                              <w:pStyle w:val="Akapitzlist"/>
                              <w:numPr>
                                <w:ilvl w:val="0"/>
                                <w:numId w:val="3"/>
                              </w:numPr>
                              <w:spacing w:after="0" w:line="240" w:lineRule="auto"/>
                              <w:jc w:val="both"/>
                            </w:pPr>
                            <w:r>
                              <w:t>wykorzystanie kapitału zaangażowanego w zarzadzaniu i obrotowego w zapasach,</w:t>
                            </w:r>
                          </w:p>
                          <w:p w:rsidR="00C913FF" w:rsidRDefault="00C913FF" w:rsidP="00536AEB">
                            <w:pPr>
                              <w:pStyle w:val="Akapitzlist"/>
                              <w:numPr>
                                <w:ilvl w:val="0"/>
                                <w:numId w:val="3"/>
                              </w:numPr>
                              <w:spacing w:after="0" w:line="240" w:lineRule="auto"/>
                              <w:jc w:val="both"/>
                            </w:pPr>
                            <w:r>
                              <w:t>jakość usług,</w:t>
                            </w:r>
                          </w:p>
                          <w:p w:rsidR="00C913FF" w:rsidRDefault="00C913FF" w:rsidP="00536AEB">
                            <w:pPr>
                              <w:pStyle w:val="Akapitzlist"/>
                              <w:numPr>
                                <w:ilvl w:val="0"/>
                                <w:numId w:val="3"/>
                              </w:numPr>
                              <w:spacing w:after="0" w:line="240" w:lineRule="auto"/>
                              <w:jc w:val="both"/>
                            </w:pPr>
                            <w:r>
                              <w:t>aktualny koszt związany z realizacją określonych celów zarządzania logistycznego.</w:t>
                            </w:r>
                          </w:p>
                          <w:p w:rsidR="00C913FF" w:rsidRDefault="00C913FF" w:rsidP="00536AEB">
                            <w:pPr>
                              <w:spacing w:after="0" w:line="240" w:lineRule="auto"/>
                              <w:jc w:val="both"/>
                            </w:pPr>
                          </w:p>
                          <w:p w:rsidR="00C913FF" w:rsidRDefault="00C913FF" w:rsidP="00536AEB">
                            <w:pPr>
                              <w:spacing w:after="0" w:line="240" w:lineRule="auto"/>
                              <w:jc w:val="both"/>
                            </w:pPr>
                            <w:r>
                              <w:t>Ocena zarządzania logistycznego skierowanego na otoczenie przedsiębiorstwa wymaga:</w:t>
                            </w:r>
                          </w:p>
                          <w:p w:rsidR="00C913FF" w:rsidRDefault="00C913FF" w:rsidP="00536AEB">
                            <w:pPr>
                              <w:pStyle w:val="Akapitzlist"/>
                              <w:numPr>
                                <w:ilvl w:val="0"/>
                                <w:numId w:val="4"/>
                              </w:numPr>
                              <w:spacing w:after="0" w:line="240" w:lineRule="auto"/>
                              <w:jc w:val="both"/>
                            </w:pPr>
                            <w:r>
                              <w:t>pomiaru percepcji klientów poprzez regularnie organizowane ankiety i wywiady , które informowałyby  o stopniu odczuwalnej przez nich dostępności informacji, umiejętności rozwiązywania problemów czy wsparciu usługowym produktu,</w:t>
                            </w:r>
                          </w:p>
                          <w:p w:rsidR="00C913FF" w:rsidRPr="005232E5" w:rsidRDefault="00C913FF" w:rsidP="00536AEB">
                            <w:pPr>
                              <w:pStyle w:val="Akapitzlist"/>
                              <w:numPr>
                                <w:ilvl w:val="0"/>
                                <w:numId w:val="4"/>
                              </w:numPr>
                              <w:spacing w:after="0" w:line="240" w:lineRule="auto"/>
                              <w:jc w:val="both"/>
                            </w:pPr>
                            <w:r>
                              <w:t>benchmarkingu zmierzającego do stałego porównania własnej działalności operacyjnej       z działaniami firm konkurencyjnych czy też firm najlepszych w danym zakresie na rynku.</w:t>
                            </w:r>
                          </w:p>
                          <w:p w:rsidR="00C913FF" w:rsidRDefault="00C913FF" w:rsidP="005232E5">
                            <w:pPr>
                              <w:spacing w:after="0" w:line="240" w:lineRule="auto"/>
                              <w:jc w:val="both"/>
                              <w:rPr>
                                <w:i/>
                                <w:sz w:val="18"/>
                                <w:szCs w:val="18"/>
                              </w:rPr>
                            </w:pPr>
                          </w:p>
                          <w:p w:rsidR="00C913FF" w:rsidRPr="00605CC2" w:rsidRDefault="00C913FF" w:rsidP="005232E5">
                            <w:pPr>
                              <w:spacing w:after="0" w:line="240" w:lineRule="auto"/>
                              <w:jc w:val="both"/>
                              <w:rPr>
                                <w:i/>
                                <w:sz w:val="18"/>
                                <w:szCs w:val="18"/>
                              </w:rPr>
                            </w:pPr>
                            <w:r w:rsidRPr="00605CC2">
                              <w:rPr>
                                <w:i/>
                                <w:sz w:val="18"/>
                                <w:szCs w:val="18"/>
                              </w:rPr>
                              <w:t>Źródło: Twaróg J., Mierniki i wskaźniki logistyczne, Biblioteka Logistyka, Poznań 2003, s.</w:t>
                            </w:r>
                            <w:r>
                              <w:rPr>
                                <w:i/>
                                <w:sz w:val="18"/>
                                <w:szCs w:val="18"/>
                              </w:rPr>
                              <w:t xml:space="preserve"> 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1.05pt;margin-top:11.45pt;width:451.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">
                <v:textbox style="mso-fit-shape-to-text:t">
                  <w:txbxContent>
                    <w:p w:rsidR="00C913FF" w:rsidRDefault="00C913FF" w:rsidP="005232E5">
                      <w:pPr>
                        <w:spacing w:after="0" w:line="240" w:lineRule="auto"/>
                        <w:jc w:val="both"/>
                      </w:pPr>
                      <w:r w:rsidRPr="005232E5">
                        <w:t xml:space="preserve">Z punktu widzenia </w:t>
                      </w:r>
                      <w:r>
                        <w:t>zarządzania logistycznego można wyróżnić mierniki skierowane na wnętrze firmy i jej otoczenie. Mierniki wewnętrznej realizacji procesów zarządzania logistycznego wyrażają:</w:t>
                      </w:r>
                    </w:p>
                    <w:p w:rsidR="00C913FF" w:rsidRDefault="00C913FF" w:rsidP="001023F2">
                      <w:pPr>
                        <w:pStyle w:val="Akapitzlist"/>
                        <w:numPr>
                          <w:ilvl w:val="0"/>
                          <w:numId w:val="3"/>
                        </w:numPr>
                        <w:spacing w:after="0" w:line="240" w:lineRule="auto"/>
                        <w:jc w:val="both"/>
                      </w:pPr>
                      <w:r>
                        <w:t>poziom obsługi klienta określający możliwości przedsiębiorstwa w zaspokajaniu żądań klientów.</w:t>
                      </w:r>
                    </w:p>
                    <w:p w:rsidR="00C913FF" w:rsidRDefault="00C913FF" w:rsidP="00536AEB">
                      <w:pPr>
                        <w:pStyle w:val="Akapitzlist"/>
                        <w:numPr>
                          <w:ilvl w:val="0"/>
                          <w:numId w:val="3"/>
                        </w:numPr>
                        <w:spacing w:after="0" w:line="240" w:lineRule="auto"/>
                        <w:jc w:val="both"/>
                      </w:pPr>
                      <w:r>
                        <w:t>efektywność procesów logistycznych w ujęciu statycznym i dynamicznym,</w:t>
                      </w:r>
                    </w:p>
                    <w:p w:rsidR="00C913FF" w:rsidRDefault="00C913FF" w:rsidP="00536AEB">
                      <w:pPr>
                        <w:pStyle w:val="Akapitzlist"/>
                        <w:numPr>
                          <w:ilvl w:val="0"/>
                          <w:numId w:val="3"/>
                        </w:numPr>
                        <w:spacing w:after="0" w:line="240" w:lineRule="auto"/>
                        <w:jc w:val="both"/>
                      </w:pPr>
                      <w:r>
                        <w:t>wykorzystanie kapitału zaangażowanego w zarzadzaniu i obrotowego w zapasach,</w:t>
                      </w:r>
                    </w:p>
                    <w:p w:rsidR="00C913FF" w:rsidRDefault="00C913FF" w:rsidP="00536AEB">
                      <w:pPr>
                        <w:pStyle w:val="Akapitzlist"/>
                        <w:numPr>
                          <w:ilvl w:val="0"/>
                          <w:numId w:val="3"/>
                        </w:numPr>
                        <w:spacing w:after="0" w:line="240" w:lineRule="auto"/>
                        <w:jc w:val="both"/>
                      </w:pPr>
                      <w:r>
                        <w:t>jakość usług,</w:t>
                      </w:r>
                    </w:p>
                    <w:p w:rsidR="00C913FF" w:rsidRDefault="00C913FF" w:rsidP="00536AEB">
                      <w:pPr>
                        <w:pStyle w:val="Akapitzlist"/>
                        <w:numPr>
                          <w:ilvl w:val="0"/>
                          <w:numId w:val="3"/>
                        </w:numPr>
                        <w:spacing w:after="0" w:line="240" w:lineRule="auto"/>
                        <w:jc w:val="both"/>
                      </w:pPr>
                      <w:r>
                        <w:t>aktualny koszt związany z realizacją określonych celów zarządzania logistycznego.</w:t>
                      </w:r>
                    </w:p>
                    <w:p w:rsidR="00C913FF" w:rsidRDefault="00C913FF" w:rsidP="00536AEB">
                      <w:pPr>
                        <w:spacing w:after="0" w:line="240" w:lineRule="auto"/>
                        <w:jc w:val="both"/>
                      </w:pPr>
                    </w:p>
                    <w:p w:rsidR="00C913FF" w:rsidRDefault="00C913FF" w:rsidP="00536AEB">
                      <w:pPr>
                        <w:spacing w:after="0" w:line="240" w:lineRule="auto"/>
                        <w:jc w:val="both"/>
                      </w:pPr>
                      <w:r>
                        <w:t>Ocena zarządzania logistycznego skierowanego na otoczenie przedsiębiorstwa wymaga:</w:t>
                      </w:r>
                    </w:p>
                    <w:p w:rsidR="00C913FF" w:rsidRDefault="00C913FF" w:rsidP="00536AEB">
                      <w:pPr>
                        <w:pStyle w:val="Akapitzlist"/>
                        <w:numPr>
                          <w:ilvl w:val="0"/>
                          <w:numId w:val="4"/>
                        </w:numPr>
                        <w:spacing w:after="0" w:line="240" w:lineRule="auto"/>
                        <w:jc w:val="both"/>
                      </w:pPr>
                      <w:r>
                        <w:t>pomiaru percepcji klientów poprzez regularnie organizowane ankiety i wywiady , które informowałyby  o stopniu odczuwalnej przez nich dostępności informacji, umiejętności rozwiązywania problemów czy wsparciu usługowym produktu,</w:t>
                      </w:r>
                    </w:p>
                    <w:p w:rsidR="00C913FF" w:rsidRPr="005232E5" w:rsidRDefault="00C913FF" w:rsidP="00536AEB">
                      <w:pPr>
                        <w:pStyle w:val="Akapitzlist"/>
                        <w:numPr>
                          <w:ilvl w:val="0"/>
                          <w:numId w:val="4"/>
                        </w:numPr>
                        <w:spacing w:after="0" w:line="240" w:lineRule="auto"/>
                        <w:jc w:val="both"/>
                      </w:pPr>
                      <w:r>
                        <w:t>benchmarkingu zmierzającego do stałego porównania własnej działalności operacyjnej       z działaniami firm konkurencyjnych czy też firm najlepszych w danym zakresie na rynku.</w:t>
                      </w:r>
                    </w:p>
                    <w:p w:rsidR="00C913FF" w:rsidRDefault="00C913FF" w:rsidP="005232E5">
                      <w:pPr>
                        <w:spacing w:after="0" w:line="240" w:lineRule="auto"/>
                        <w:jc w:val="both"/>
                        <w:rPr>
                          <w:i/>
                          <w:sz w:val="18"/>
                          <w:szCs w:val="18"/>
                        </w:rPr>
                      </w:pPr>
                    </w:p>
                    <w:p w:rsidR="00C913FF" w:rsidRPr="00605CC2" w:rsidRDefault="00C913FF" w:rsidP="005232E5">
                      <w:pPr>
                        <w:spacing w:after="0" w:line="240" w:lineRule="auto"/>
                        <w:jc w:val="both"/>
                        <w:rPr>
                          <w:i/>
                          <w:sz w:val="18"/>
                          <w:szCs w:val="18"/>
                        </w:rPr>
                      </w:pPr>
                      <w:r w:rsidRPr="00605CC2">
                        <w:rPr>
                          <w:i/>
                          <w:sz w:val="18"/>
                          <w:szCs w:val="18"/>
                        </w:rPr>
                        <w:t>Źródło: Twaróg J., Mierniki i wskaźniki logistyczne, Biblioteka Logistyka, Poznań 2003, s.</w:t>
                      </w:r>
                      <w:r>
                        <w:rPr>
                          <w:i/>
                          <w:sz w:val="18"/>
                          <w:szCs w:val="18"/>
                        </w:rPr>
                        <w:t xml:space="preserve"> 28.</w:t>
                      </w:r>
                    </w:p>
                  </w:txbxContent>
                </v:textbox>
              </v:shape>
            </w:pict>
          </mc:Fallback>
        </mc:AlternateContent>
      </w: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A703EB" w:rsidRDefault="00A703EB" w:rsidP="00977735">
      <w:pPr>
        <w:spacing w:after="0" w:line="240" w:lineRule="auto"/>
        <w:jc w:val="both"/>
        <w:rPr>
          <w:b/>
        </w:rPr>
      </w:pPr>
    </w:p>
    <w:p w:rsidR="00426C72" w:rsidRDefault="00426C72" w:rsidP="00977735">
      <w:pPr>
        <w:spacing w:after="0" w:line="240" w:lineRule="auto"/>
        <w:jc w:val="both"/>
        <w:rPr>
          <w:b/>
        </w:rPr>
      </w:pPr>
    </w:p>
    <w:p w:rsidR="00426C72" w:rsidRDefault="00426C72" w:rsidP="00977735">
      <w:pPr>
        <w:spacing w:after="0" w:line="240" w:lineRule="auto"/>
        <w:jc w:val="both"/>
        <w:rPr>
          <w:b/>
        </w:rPr>
      </w:pPr>
    </w:p>
    <w:p w:rsidR="00426C72" w:rsidRDefault="00426C72" w:rsidP="00977735">
      <w:pPr>
        <w:spacing w:after="0" w:line="240" w:lineRule="auto"/>
        <w:jc w:val="both"/>
        <w:rPr>
          <w:b/>
        </w:rPr>
      </w:pPr>
    </w:p>
    <w:p w:rsidR="00426C72" w:rsidRDefault="00426C72" w:rsidP="00977735">
      <w:pPr>
        <w:spacing w:after="0" w:line="240" w:lineRule="auto"/>
        <w:jc w:val="both"/>
        <w:rPr>
          <w:b/>
        </w:rPr>
      </w:pPr>
    </w:p>
    <w:p w:rsidR="00426C72" w:rsidRDefault="00426C72" w:rsidP="00977735">
      <w:pPr>
        <w:spacing w:after="0" w:line="240" w:lineRule="auto"/>
        <w:jc w:val="both"/>
        <w:rPr>
          <w:b/>
        </w:rPr>
      </w:pPr>
    </w:p>
    <w:p w:rsidR="00426C72" w:rsidRDefault="00426C72" w:rsidP="00977735">
      <w:pPr>
        <w:spacing w:after="0" w:line="240" w:lineRule="auto"/>
        <w:jc w:val="both"/>
        <w:rPr>
          <w:b/>
        </w:rPr>
      </w:pPr>
    </w:p>
    <w:p w:rsidR="00426C72" w:rsidRDefault="00426C72" w:rsidP="00977735">
      <w:pPr>
        <w:spacing w:after="0" w:line="240" w:lineRule="auto"/>
        <w:jc w:val="both"/>
        <w:rPr>
          <w:b/>
        </w:rPr>
      </w:pPr>
    </w:p>
    <w:p w:rsidR="00426C72" w:rsidRDefault="00426C72" w:rsidP="00977735">
      <w:pPr>
        <w:spacing w:after="0" w:line="240" w:lineRule="auto"/>
        <w:jc w:val="both"/>
        <w:rPr>
          <w:b/>
        </w:rPr>
      </w:pPr>
    </w:p>
    <w:p w:rsidR="00426C72" w:rsidRDefault="00426C72" w:rsidP="00977735">
      <w:pPr>
        <w:spacing w:after="0" w:line="240" w:lineRule="auto"/>
        <w:jc w:val="both"/>
        <w:rPr>
          <w:b/>
        </w:rPr>
      </w:pPr>
    </w:p>
    <w:p w:rsidR="00426C72" w:rsidRDefault="00426C72" w:rsidP="00977735">
      <w:pPr>
        <w:spacing w:after="0" w:line="240" w:lineRule="auto"/>
        <w:jc w:val="both"/>
        <w:rPr>
          <w:b/>
        </w:rPr>
      </w:pPr>
    </w:p>
    <w:p w:rsidR="00426C72" w:rsidRDefault="00426C72" w:rsidP="00977735">
      <w:pPr>
        <w:spacing w:after="0" w:line="240" w:lineRule="auto"/>
        <w:jc w:val="both"/>
        <w:rPr>
          <w:b/>
        </w:rPr>
      </w:pPr>
    </w:p>
    <w:p w:rsidR="00426C72" w:rsidRDefault="00426C72" w:rsidP="00977735">
      <w:pPr>
        <w:spacing w:after="0" w:line="240" w:lineRule="auto"/>
        <w:jc w:val="both"/>
        <w:rPr>
          <w:b/>
        </w:rPr>
      </w:pPr>
    </w:p>
    <w:p w:rsidR="00426C72" w:rsidRDefault="00426C72" w:rsidP="00977735">
      <w:pPr>
        <w:spacing w:after="0" w:line="240" w:lineRule="auto"/>
        <w:jc w:val="both"/>
        <w:rPr>
          <w:b/>
        </w:rPr>
      </w:pPr>
    </w:p>
    <w:p w:rsidR="001A2CB8" w:rsidRDefault="001A2CB8" w:rsidP="00977735">
      <w:pPr>
        <w:spacing w:after="0" w:line="240" w:lineRule="auto"/>
        <w:jc w:val="both"/>
      </w:pPr>
      <w:r w:rsidRPr="001A2CB8">
        <w:rPr>
          <w:b/>
        </w:rPr>
        <w:t>Benchmarking</w:t>
      </w:r>
      <w:r>
        <w:t xml:space="preserve"> stanowi ciągły proces, w którym produkty, usługi, a szczególnie procesy i sposób realizacji funkcji zakładowych, są porównywane między wieloma przedsiębiorstwami</w:t>
      </w:r>
      <w:r>
        <w:rPr>
          <w:rStyle w:val="Odwoanieprzypisudolnego"/>
        </w:rPr>
        <w:footnoteReference w:id="3"/>
      </w:r>
      <w:r>
        <w:t>.</w:t>
      </w:r>
      <w:r w:rsidR="00B702A5">
        <w:t xml:space="preserve"> (</w:t>
      </w:r>
      <w:proofErr w:type="spellStart"/>
      <w:r w:rsidR="00B702A5">
        <w:t>study</w:t>
      </w:r>
      <w:proofErr w:type="spellEnd"/>
      <w:r w:rsidR="00B702A5">
        <w:t xml:space="preserve"> </w:t>
      </w:r>
      <w:proofErr w:type="spellStart"/>
      <w:r w:rsidR="00B702A5">
        <w:t>case</w:t>
      </w:r>
      <w:proofErr w:type="spellEnd"/>
      <w:r w:rsidR="00B702A5">
        <w:t xml:space="preserve"> </w:t>
      </w:r>
      <w:proofErr w:type="spellStart"/>
      <w:r w:rsidR="00B702A5">
        <w:t>Pfohl</w:t>
      </w:r>
      <w:proofErr w:type="spellEnd"/>
      <w:r w:rsidR="00B702A5">
        <w:t xml:space="preserve"> s.227).</w:t>
      </w:r>
    </w:p>
    <w:p w:rsidR="001A2CB8" w:rsidRDefault="001A2CB8" w:rsidP="00977735">
      <w:pPr>
        <w:spacing w:after="0" w:line="240" w:lineRule="auto"/>
        <w:jc w:val="both"/>
      </w:pPr>
    </w:p>
    <w:p w:rsidR="009278AF" w:rsidRDefault="00977735" w:rsidP="00977735">
      <w:pPr>
        <w:spacing w:after="0" w:line="240" w:lineRule="auto"/>
        <w:jc w:val="both"/>
      </w:pPr>
      <w:r>
        <w:t>Wybór wskaźników logistycznych, odpowiedn</w:t>
      </w:r>
      <w:r w:rsidR="0094011C">
        <w:t>ich dla danego przedsiębiorstwa</w:t>
      </w:r>
      <w:r>
        <w:t>, ma zapewnić spełnienie funkcji kontroli procesów logistycznych. Wskaźniki globalne są przeznaczone dla kierownictwa logistyki, a bardziej szczegółowe  dla komórek logistycznych.</w:t>
      </w:r>
      <w:r w:rsidR="00596FAE">
        <w:t xml:space="preserve"> Zatem punktem wyjścia przy tworzeniu systemu wskaźników powinien być cel, jakiemu on ma służyć.</w:t>
      </w:r>
    </w:p>
    <w:p w:rsidR="00A869E2" w:rsidRDefault="00A869E2" w:rsidP="00977735">
      <w:pPr>
        <w:spacing w:after="0" w:line="240" w:lineRule="auto"/>
        <w:jc w:val="both"/>
      </w:pPr>
    </w:p>
    <w:p w:rsidR="00596FAE" w:rsidRDefault="00596FAE" w:rsidP="00977735">
      <w:pPr>
        <w:spacing w:after="0" w:line="240" w:lineRule="auto"/>
        <w:jc w:val="both"/>
      </w:pPr>
      <w:r>
        <w:t>Literatura podaje dwa sposoby usystematyzowania wskaźników</w:t>
      </w:r>
      <w:r>
        <w:rPr>
          <w:rStyle w:val="Odwoanieprzypisudolnego"/>
        </w:rPr>
        <w:footnoteReference w:id="4"/>
      </w:r>
      <w:r w:rsidR="00797601">
        <w:t xml:space="preserve"> (podsystemy logistyczne)</w:t>
      </w:r>
      <w:r>
        <w:t>:</w:t>
      </w:r>
    </w:p>
    <w:p w:rsidR="00C0428E" w:rsidRDefault="00C0428E" w:rsidP="00C0428E">
      <w:pPr>
        <w:pStyle w:val="Akapitzlist"/>
        <w:numPr>
          <w:ilvl w:val="0"/>
          <w:numId w:val="1"/>
        </w:numPr>
        <w:spacing w:after="0" w:line="240" w:lineRule="auto"/>
        <w:jc w:val="both"/>
      </w:pPr>
      <w:r>
        <w:t>według faz przepływu (zaopatrzenie, produkcja, dystrybucja),</w:t>
      </w:r>
    </w:p>
    <w:p w:rsidR="009B54C4" w:rsidRPr="00214967" w:rsidRDefault="00C0428E" w:rsidP="0029092A">
      <w:pPr>
        <w:pStyle w:val="Akapitzlist"/>
        <w:numPr>
          <w:ilvl w:val="0"/>
          <w:numId w:val="1"/>
        </w:numPr>
        <w:spacing w:after="0" w:line="240" w:lineRule="auto"/>
        <w:jc w:val="both"/>
      </w:pPr>
      <w:r>
        <w:t>według funkcji logistycznych (transport, gospodarka magazynowa).</w:t>
      </w:r>
    </w:p>
    <w:p w:rsidR="004A0AC2" w:rsidRDefault="004A0AC2" w:rsidP="004A0AC2">
      <w:pPr>
        <w:spacing w:after="0" w:line="240" w:lineRule="auto"/>
        <w:jc w:val="center"/>
        <w:rPr>
          <w:b/>
        </w:rPr>
      </w:pPr>
      <w:r>
        <w:rPr>
          <w:b/>
        </w:rPr>
        <w:lastRenderedPageBreak/>
        <w:t>WSKAŹNIKI LOGISTYCZNE WEDŁUG FAZ PRZEPŁYWU</w:t>
      </w:r>
    </w:p>
    <w:p w:rsidR="004A0AC2" w:rsidRDefault="004A0AC2" w:rsidP="004A0AC2">
      <w:pPr>
        <w:spacing w:after="0" w:line="240" w:lineRule="auto"/>
        <w:jc w:val="center"/>
        <w:rPr>
          <w:b/>
        </w:rPr>
      </w:pPr>
    </w:p>
    <w:p w:rsidR="0029092A" w:rsidRDefault="00797601" w:rsidP="0029092A">
      <w:pPr>
        <w:spacing w:after="0" w:line="240" w:lineRule="auto"/>
        <w:jc w:val="both"/>
      </w:pPr>
      <w:r w:rsidRPr="00E22007">
        <w:rPr>
          <w:b/>
        </w:rPr>
        <w:t>Proces zaopatrzenia</w:t>
      </w:r>
      <w:r>
        <w:t xml:space="preserve"> można zdefiniować jako część procesu logistycznego, podczas którego następuje zasilenie w potrzebne surowce, materiały czy towary</w:t>
      </w:r>
      <w:r>
        <w:rPr>
          <w:rStyle w:val="Odwoanieprzypisudolnego"/>
        </w:rPr>
        <w:footnoteReference w:id="5"/>
      </w:r>
      <w:r>
        <w:t xml:space="preserve">. </w:t>
      </w:r>
      <w:r w:rsidR="00E22007">
        <w:t>Organizacja procesu zaopatrzenia dąży do minimalizacji kosztów przy równoczesnym zachowaniu prawidłowych dostaw i zapasów magazynowych</w:t>
      </w:r>
      <w:r w:rsidR="00E22007">
        <w:rPr>
          <w:rStyle w:val="Odwoanieprzypisudolnego"/>
        </w:rPr>
        <w:footnoteReference w:id="6"/>
      </w:r>
      <w:r w:rsidR="00E22007">
        <w:t xml:space="preserve">. </w:t>
      </w:r>
    </w:p>
    <w:p w:rsidR="00C80B9E" w:rsidRDefault="00861812" w:rsidP="0029092A">
      <w:pPr>
        <w:spacing w:after="0" w:line="240" w:lineRule="auto"/>
        <w:jc w:val="both"/>
      </w:pPr>
      <w:r>
        <w:t>W obrębie logistyki zaopatrzenia</w:t>
      </w:r>
      <w:r w:rsidR="004121B6">
        <w:t xml:space="preserve"> realizowane są zadania i czynności związane</w:t>
      </w:r>
      <w:r w:rsidR="00F80F04">
        <w:t xml:space="preserve"> z badaniem rynku zaopatrzenia, dokonywaniem zakupów oraz</w:t>
      </w:r>
      <w:r w:rsidR="004E0954">
        <w:t>,</w:t>
      </w:r>
      <w:r w:rsidR="00F80F04">
        <w:t xml:space="preserve"> w ramach kontroli kosztów, poszukiwanie</w:t>
      </w:r>
      <w:r w:rsidR="00BA6A1F">
        <w:t>m</w:t>
      </w:r>
      <w:r w:rsidR="00F80F04">
        <w:t xml:space="preserve"> alternatywnych źródeł kosztów, al</w:t>
      </w:r>
      <w:r w:rsidR="009231BB">
        <w:t>ternatywnych materiałów i inne</w:t>
      </w:r>
      <w:r w:rsidR="00F80F04">
        <w:t xml:space="preserve"> czynności </w:t>
      </w:r>
      <w:r w:rsidR="004E0954">
        <w:t>mające</w:t>
      </w:r>
      <w:r w:rsidR="00F80F04">
        <w:t xml:space="preserve"> na celu redukcję kosztów</w:t>
      </w:r>
      <w:r w:rsidR="00F3101F">
        <w:rPr>
          <w:rStyle w:val="Odwoanieprzypisudolnego"/>
        </w:rPr>
        <w:footnoteReference w:id="7"/>
      </w:r>
      <w:r w:rsidR="00F80F04">
        <w:t>.</w:t>
      </w:r>
    </w:p>
    <w:p w:rsidR="00214967" w:rsidRDefault="00214967" w:rsidP="0029092A">
      <w:pPr>
        <w:spacing w:after="0" w:line="240" w:lineRule="auto"/>
        <w:jc w:val="both"/>
      </w:pPr>
    </w:p>
    <w:p w:rsidR="004D0BE3" w:rsidRDefault="00C80B9E" w:rsidP="0029092A">
      <w:pPr>
        <w:spacing w:after="0" w:line="240" w:lineRule="auto"/>
        <w:jc w:val="both"/>
      </w:pPr>
      <w:r>
        <w:t>K. Kowalska</w:t>
      </w:r>
      <w:r>
        <w:rPr>
          <w:rStyle w:val="Odwoanieprzypisudolnego"/>
        </w:rPr>
        <w:footnoteReference w:id="8"/>
      </w:r>
      <w:r>
        <w:t xml:space="preserve"> podaje następujące </w:t>
      </w:r>
      <w:r w:rsidR="00AD0684">
        <w:t xml:space="preserve">przykładowe </w:t>
      </w:r>
      <w:r>
        <w:t>mierniki logistyczne uwzględniające ekonomiczne</w:t>
      </w:r>
      <w:r w:rsidR="00214967">
        <w:t xml:space="preserve"> aspekty procesu logistycznego:</w:t>
      </w:r>
    </w:p>
    <w:p w:rsidR="00214967" w:rsidRDefault="00214967" w:rsidP="0029092A">
      <w:pPr>
        <w:spacing w:after="0" w:line="240" w:lineRule="auto"/>
        <w:jc w:val="both"/>
      </w:pPr>
    </w:p>
    <w:p w:rsidR="00661360" w:rsidRDefault="00661360" w:rsidP="0029092A">
      <w:pPr>
        <w:spacing w:after="0" w:line="240" w:lineRule="auto"/>
        <w:jc w:val="both"/>
      </w:pPr>
      <w:r>
        <w:rPr>
          <w:noProof/>
          <w:lang w:eastAsia="pl-PL"/>
        </w:rPr>
        <w:drawing>
          <wp:inline distT="0" distB="0" distL="0" distR="0" wp14:anchorId="7732164E" wp14:editId="578EB847">
            <wp:extent cx="5486400" cy="3343275"/>
            <wp:effectExtent l="3810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2035A" w:rsidRDefault="00AD0684" w:rsidP="0029092A">
      <w:pPr>
        <w:spacing w:after="0" w:line="240" w:lineRule="auto"/>
        <w:jc w:val="both"/>
      </w:pPr>
      <w:r>
        <w:rPr>
          <w:noProof/>
          <w:lang w:eastAsia="pl-PL"/>
        </w:rPr>
        <w:lastRenderedPageBreak/>
        <w:drawing>
          <wp:inline distT="0" distB="0" distL="0" distR="0" wp14:anchorId="5790493E" wp14:editId="5556A577">
            <wp:extent cx="5486400" cy="3000375"/>
            <wp:effectExtent l="38100" t="0" r="1905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2035A" w:rsidRDefault="00152FB3" w:rsidP="00152FB3">
      <w:pPr>
        <w:spacing w:after="0" w:line="240" w:lineRule="auto"/>
        <w:jc w:val="both"/>
      </w:pPr>
      <w:r>
        <w:t xml:space="preserve">Przyjęte w przedsiębiorstwie wskaźniki powinny być pomocne w ocenie zarówno sprawności realizacji poszczególnych czynności, jak i efektywności zarządzania w całym obszarze zaopatrzenia. </w:t>
      </w:r>
      <w:r w:rsidR="00C613F4">
        <w:t>Przykładowe wskaźniki dotyczące podsystemu logistycznego zaopatrzenie</w:t>
      </w:r>
      <w:r w:rsidR="00C613F4">
        <w:rPr>
          <w:rStyle w:val="Odwoanieprzypisudolnego"/>
        </w:rPr>
        <w:footnoteReference w:id="9"/>
      </w:r>
      <w:r w:rsidR="00C613F4">
        <w:t>:</w:t>
      </w:r>
    </w:p>
    <w:p w:rsidR="005565C0" w:rsidRDefault="005565C0" w:rsidP="00152FB3">
      <w:pPr>
        <w:spacing w:after="0" w:line="240" w:lineRule="auto"/>
        <w:jc w:val="both"/>
      </w:pPr>
    </w:p>
    <w:p w:rsidR="00F20B1C" w:rsidRDefault="00F20B1C" w:rsidP="00152FB3">
      <w:pPr>
        <w:spacing w:after="0" w:line="240" w:lineRule="auto"/>
        <w:jc w:val="both"/>
      </w:pPr>
      <m:oMathPara>
        <m:oMath>
          <m:r>
            <w:rPr>
              <w:rFonts w:ascii="Cambria Math" w:hAnsi="Cambria Math"/>
            </w:rPr>
            <m:t>czas realizacji zamówienia=czas od złożenia zlecenia do otrzymania dostawy</m:t>
          </m:r>
        </m:oMath>
      </m:oMathPara>
    </w:p>
    <w:p w:rsidR="00AD0684" w:rsidRDefault="00AD0684" w:rsidP="00152FB3">
      <w:pPr>
        <w:spacing w:after="0" w:line="240" w:lineRule="auto"/>
      </w:pPr>
    </w:p>
    <w:p w:rsidR="00F20B1C" w:rsidRDefault="00F20B1C" w:rsidP="00152FB3">
      <w:pPr>
        <w:spacing w:after="0" w:line="240" w:lineRule="auto"/>
      </w:pPr>
    </w:p>
    <w:p w:rsidR="00F20B1C" w:rsidRPr="00F20B1C" w:rsidRDefault="00F20B1C" w:rsidP="00152FB3">
      <w:pPr>
        <w:spacing w:after="0" w:line="240" w:lineRule="auto"/>
        <w:rPr>
          <w:rFonts w:eastAsiaTheme="minorEastAsia"/>
        </w:rPr>
      </w:pPr>
      <m:oMathPara>
        <m:oMath>
          <m:r>
            <w:rPr>
              <w:rFonts w:ascii="Cambria Math" w:hAnsi="Cambria Math"/>
            </w:rPr>
            <m:t>przeciętny czas realizacji zamówienia =</m:t>
          </m:r>
          <m:f>
            <m:fPr>
              <m:ctrlPr>
                <w:rPr>
                  <w:rFonts w:ascii="Cambria Math" w:hAnsi="Cambria Math"/>
                  <w:i/>
                </w:rPr>
              </m:ctrlPr>
            </m:fPr>
            <m:num>
              <m:r>
                <w:rPr>
                  <w:rFonts w:ascii="Cambria Math" w:hAnsi="Cambria Math"/>
                </w:rPr>
                <m:t>czas realizacji jednego zamówienia</m:t>
              </m:r>
            </m:num>
            <m:den>
              <m:r>
                <w:rPr>
                  <w:rFonts w:ascii="Cambria Math" w:hAnsi="Cambria Math"/>
                </w:rPr>
                <m:t>liczba wszystkich zrealizowanych zamówień</m:t>
              </m:r>
            </m:den>
          </m:f>
        </m:oMath>
      </m:oMathPara>
    </w:p>
    <w:p w:rsidR="00F20B1C" w:rsidRDefault="00F20B1C" w:rsidP="00152FB3">
      <w:pPr>
        <w:spacing w:after="0" w:line="240" w:lineRule="auto"/>
        <w:rPr>
          <w:rFonts w:eastAsiaTheme="minorEastAsia"/>
        </w:rPr>
      </w:pPr>
    </w:p>
    <w:p w:rsidR="00F20B1C" w:rsidRDefault="00F20B1C" w:rsidP="00152FB3">
      <w:pPr>
        <w:spacing w:after="0" w:line="240" w:lineRule="auto"/>
        <w:rPr>
          <w:rFonts w:eastAsiaTheme="minorEastAsia"/>
        </w:rPr>
      </w:pPr>
    </w:p>
    <w:p w:rsidR="00F20B1C" w:rsidRPr="00A638D5" w:rsidRDefault="00F20B1C" w:rsidP="00152FB3">
      <w:pPr>
        <w:spacing w:after="0" w:line="240" w:lineRule="auto"/>
        <w:rPr>
          <w:rFonts w:eastAsiaTheme="minorEastAsia"/>
        </w:rPr>
      </w:pPr>
      <m:oMathPara>
        <m:oMath>
          <m:r>
            <w:rPr>
              <w:rFonts w:ascii="Cambria Math" w:hAnsi="Cambria Math"/>
            </w:rPr>
            <m:t>niezawodność dostaw =</m:t>
          </m:r>
          <m:f>
            <m:fPr>
              <m:ctrlPr>
                <w:rPr>
                  <w:rFonts w:ascii="Cambria Math" w:hAnsi="Cambria Math"/>
                  <w:i/>
                </w:rPr>
              </m:ctrlPr>
            </m:fPr>
            <m:num>
              <m:r>
                <w:rPr>
                  <w:rFonts w:ascii="Cambria Math" w:hAnsi="Cambria Math"/>
                </w:rPr>
                <m:t>liczba dostaw zgodnych z parametrami zamówienia</m:t>
              </m:r>
            </m:num>
            <m:den>
              <m:r>
                <w:rPr>
                  <w:rFonts w:ascii="Cambria Math" w:hAnsi="Cambria Math"/>
                </w:rPr>
                <m:t>całkowita liczba dostaw materiałów i surowców</m:t>
              </m:r>
            </m:den>
          </m:f>
          <m:r>
            <w:rPr>
              <w:rFonts w:ascii="Cambria Math" w:hAnsi="Cambria Math"/>
            </w:rPr>
            <m:t>×100</m:t>
          </m:r>
        </m:oMath>
      </m:oMathPara>
    </w:p>
    <w:p w:rsidR="00A638D5" w:rsidRDefault="00A638D5" w:rsidP="00152FB3">
      <w:pPr>
        <w:spacing w:after="0" w:line="240" w:lineRule="auto"/>
        <w:rPr>
          <w:rFonts w:eastAsiaTheme="minorEastAsia"/>
        </w:rPr>
      </w:pPr>
    </w:p>
    <w:p w:rsidR="00A638D5" w:rsidRDefault="00A638D5" w:rsidP="00152FB3">
      <w:pPr>
        <w:spacing w:after="0" w:line="240" w:lineRule="auto"/>
        <w:rPr>
          <w:rFonts w:eastAsiaTheme="minorEastAsia"/>
        </w:rPr>
      </w:pPr>
    </w:p>
    <w:p w:rsidR="00A638D5" w:rsidRPr="00283C9C" w:rsidRDefault="00283C9C" w:rsidP="00152FB3">
      <w:pPr>
        <w:spacing w:after="0" w:line="240" w:lineRule="auto"/>
        <w:rPr>
          <w:rFonts w:eastAsiaTheme="minorEastAsia"/>
        </w:rPr>
      </w:pPr>
      <m:oMathPara>
        <m:oMath>
          <m:r>
            <w:rPr>
              <w:rFonts w:ascii="Cambria Math" w:hAnsi="Cambria Math"/>
            </w:rPr>
            <m:t xml:space="preserve">wskaźnik reklamacji i zwrotów = </m:t>
          </m:r>
          <m:f>
            <m:fPr>
              <m:ctrlPr>
                <w:rPr>
                  <w:rFonts w:ascii="Cambria Math" w:hAnsi="Cambria Math"/>
                  <w:i/>
                </w:rPr>
              </m:ctrlPr>
            </m:fPr>
            <m:num>
              <m:r>
                <w:rPr>
                  <w:rFonts w:ascii="Cambria Math" w:hAnsi="Cambria Math"/>
                </w:rPr>
                <m:t>liczba reklamacji i zwrotów</m:t>
              </m:r>
            </m:num>
            <m:den>
              <m:r>
                <w:rPr>
                  <w:rFonts w:ascii="Cambria Math" w:hAnsi="Cambria Math"/>
                </w:rPr>
                <m:t>całkowita liczba dostaw materiałów i surowców</m:t>
              </m:r>
            </m:den>
          </m:f>
          <m:r>
            <w:rPr>
              <w:rFonts w:ascii="Cambria Math" w:hAnsi="Cambria Math"/>
            </w:rPr>
            <m:t xml:space="preserve"> ×100</m:t>
          </m:r>
        </m:oMath>
      </m:oMathPara>
    </w:p>
    <w:p w:rsidR="00283C9C" w:rsidRDefault="00283C9C" w:rsidP="00152FB3">
      <w:pPr>
        <w:spacing w:after="0" w:line="240" w:lineRule="auto"/>
        <w:rPr>
          <w:rFonts w:eastAsiaTheme="minorEastAsia"/>
        </w:rPr>
      </w:pPr>
    </w:p>
    <w:p w:rsidR="00283C9C" w:rsidRDefault="00283C9C" w:rsidP="00152FB3">
      <w:pPr>
        <w:spacing w:after="0" w:line="240" w:lineRule="auto"/>
        <w:rPr>
          <w:rFonts w:eastAsiaTheme="minorEastAsia"/>
        </w:rPr>
      </w:pPr>
    </w:p>
    <w:p w:rsidR="00283C9C" w:rsidRPr="00283C9C" w:rsidRDefault="00283C9C" w:rsidP="00152FB3">
      <w:pPr>
        <w:spacing w:after="0" w:line="240" w:lineRule="auto"/>
        <w:rPr>
          <w:rFonts w:eastAsiaTheme="minorEastAsia"/>
        </w:rPr>
      </w:pPr>
      <m:oMathPara>
        <m:oMath>
          <m:r>
            <w:rPr>
              <w:rFonts w:ascii="Cambria Math" w:hAnsi="Cambria Math"/>
            </w:rPr>
            <m:t xml:space="preserve">niekompletność dostaw = </m:t>
          </m:r>
          <m:f>
            <m:fPr>
              <m:ctrlPr>
                <w:rPr>
                  <w:rFonts w:ascii="Cambria Math" w:hAnsi="Cambria Math"/>
                  <w:i/>
                </w:rPr>
              </m:ctrlPr>
            </m:fPr>
            <m:num>
              <m:r>
                <w:rPr>
                  <w:rFonts w:ascii="Cambria Math" w:hAnsi="Cambria Math"/>
                </w:rPr>
                <m:t>liczba dostaw niekompletnych</m:t>
              </m:r>
            </m:num>
            <m:den>
              <m:r>
                <w:rPr>
                  <w:rFonts w:ascii="Cambria Math" w:hAnsi="Cambria Math"/>
                </w:rPr>
                <m:t>całkowita liczba dostaw materiałów i surowców</m:t>
              </m:r>
            </m:den>
          </m:f>
          <m:r>
            <w:rPr>
              <w:rFonts w:ascii="Cambria Math" w:hAnsi="Cambria Math"/>
            </w:rPr>
            <m:t xml:space="preserve"> ×100</m:t>
          </m:r>
        </m:oMath>
      </m:oMathPara>
    </w:p>
    <w:p w:rsidR="00283C9C" w:rsidRDefault="00283C9C" w:rsidP="00152FB3">
      <w:pPr>
        <w:spacing w:after="0" w:line="240" w:lineRule="auto"/>
        <w:rPr>
          <w:rFonts w:eastAsiaTheme="minorEastAsia"/>
        </w:rPr>
      </w:pPr>
    </w:p>
    <w:p w:rsidR="00600F42" w:rsidRDefault="00600F42" w:rsidP="00152FB3">
      <w:pPr>
        <w:spacing w:after="0" w:line="240" w:lineRule="auto"/>
        <w:rPr>
          <w:rFonts w:eastAsiaTheme="minorEastAsia"/>
        </w:rPr>
      </w:pPr>
    </w:p>
    <w:p w:rsidR="00283C9C" w:rsidRPr="00600F42" w:rsidRDefault="00283C9C" w:rsidP="00152FB3">
      <w:pPr>
        <w:spacing w:after="0" w:line="240" w:lineRule="auto"/>
        <w:rPr>
          <w:rFonts w:eastAsiaTheme="minorEastAsia"/>
        </w:rPr>
      </w:pPr>
      <m:oMathPara>
        <m:oMath>
          <m:r>
            <w:rPr>
              <w:rFonts w:ascii="Cambria Math" w:hAnsi="Cambria Math"/>
            </w:rPr>
            <m:t xml:space="preserve">nieterminowość dostaw = </m:t>
          </m:r>
          <m:f>
            <m:fPr>
              <m:ctrlPr>
                <w:rPr>
                  <w:rFonts w:ascii="Cambria Math" w:hAnsi="Cambria Math"/>
                  <w:i/>
                </w:rPr>
              </m:ctrlPr>
            </m:fPr>
            <m:num>
              <m:r>
                <w:rPr>
                  <w:rFonts w:ascii="Cambria Math" w:hAnsi="Cambria Math"/>
                </w:rPr>
                <m:t>liczba dostaw nieterminowych</m:t>
              </m:r>
            </m:num>
            <m:den>
              <m:r>
                <w:rPr>
                  <w:rFonts w:ascii="Cambria Math" w:hAnsi="Cambria Math"/>
                </w:rPr>
                <m:t>całkowita liczba dostaw materiałów i surowców</m:t>
              </m:r>
            </m:den>
          </m:f>
          <m:r>
            <w:rPr>
              <w:rFonts w:ascii="Cambria Math" w:hAnsi="Cambria Math"/>
            </w:rPr>
            <m:t xml:space="preserve"> ×100</m:t>
          </m:r>
        </m:oMath>
      </m:oMathPara>
    </w:p>
    <w:p w:rsidR="00600F42" w:rsidRDefault="00600F42" w:rsidP="00152FB3">
      <w:pPr>
        <w:spacing w:after="0" w:line="240" w:lineRule="auto"/>
        <w:rPr>
          <w:rFonts w:eastAsiaTheme="minorEastAsia"/>
        </w:rPr>
      </w:pPr>
    </w:p>
    <w:p w:rsidR="00600F42" w:rsidRDefault="00600F42" w:rsidP="00152FB3">
      <w:pPr>
        <w:spacing w:after="0" w:line="240" w:lineRule="auto"/>
        <w:rPr>
          <w:rFonts w:eastAsiaTheme="minorEastAsia"/>
        </w:rPr>
      </w:pPr>
    </w:p>
    <w:p w:rsidR="00600F42" w:rsidRPr="00600F42" w:rsidRDefault="00600F42" w:rsidP="00152FB3">
      <w:pPr>
        <w:spacing w:after="0" w:line="240" w:lineRule="auto"/>
        <w:rPr>
          <w:rFonts w:eastAsiaTheme="minorEastAsia"/>
        </w:rPr>
      </w:pPr>
      <m:oMathPara>
        <m:oMath>
          <m:r>
            <w:rPr>
              <w:rFonts w:ascii="Cambria Math" w:eastAsiaTheme="minorEastAsia" w:hAnsi="Cambria Math"/>
            </w:rPr>
            <m:t xml:space="preserve">elastyczność dostaw = </m:t>
          </m:r>
          <m:f>
            <m:fPr>
              <m:ctrlPr>
                <w:rPr>
                  <w:rFonts w:ascii="Cambria Math" w:eastAsiaTheme="minorEastAsia" w:hAnsi="Cambria Math"/>
                  <w:i/>
                </w:rPr>
              </m:ctrlPr>
            </m:fPr>
            <m:num>
              <m:r>
                <w:rPr>
                  <w:rFonts w:ascii="Cambria Math" w:eastAsiaTheme="minorEastAsia" w:hAnsi="Cambria Math"/>
                </w:rPr>
                <m:t>liczba dostaw spełniających specjalne wymagania</m:t>
              </m:r>
            </m:num>
            <m:den>
              <m:r>
                <w:rPr>
                  <w:rFonts w:ascii="Cambria Math" w:hAnsi="Cambria Math"/>
                </w:rPr>
                <m:t>całkowita liczba dostaw materiałów i surowców</m:t>
              </m:r>
            </m:den>
          </m:f>
          <m:r>
            <w:rPr>
              <w:rFonts w:ascii="Cambria Math" w:eastAsiaTheme="minorEastAsia" w:hAnsi="Cambria Math"/>
            </w:rPr>
            <m:t xml:space="preserve"> ×100</m:t>
          </m:r>
        </m:oMath>
      </m:oMathPara>
    </w:p>
    <w:p w:rsidR="00600F42" w:rsidRDefault="00600F42" w:rsidP="00152FB3">
      <w:pPr>
        <w:spacing w:after="0" w:line="240" w:lineRule="auto"/>
      </w:pPr>
    </w:p>
    <w:p w:rsidR="00600F42" w:rsidRDefault="00600F42" w:rsidP="00152FB3">
      <w:pPr>
        <w:spacing w:after="0" w:line="240" w:lineRule="auto"/>
      </w:pPr>
    </w:p>
    <w:p w:rsidR="00600F42" w:rsidRPr="00600F42" w:rsidRDefault="00600F42" w:rsidP="00152FB3">
      <w:pPr>
        <w:spacing w:after="0" w:line="240" w:lineRule="auto"/>
        <w:rPr>
          <w:rFonts w:eastAsiaTheme="minorEastAsia"/>
        </w:rPr>
      </w:pPr>
      <m:oMathPara>
        <m:oMath>
          <m:r>
            <w:rPr>
              <w:rFonts w:ascii="Cambria Math" w:hAnsi="Cambria Math"/>
            </w:rPr>
            <w:lastRenderedPageBreak/>
            <m:t xml:space="preserve">sprawność przyjęcia materiałów = </m:t>
          </m:r>
          <m:f>
            <m:fPr>
              <m:ctrlPr>
                <w:rPr>
                  <w:rFonts w:ascii="Cambria Math" w:hAnsi="Cambria Math"/>
                  <w:i/>
                </w:rPr>
              </m:ctrlPr>
            </m:fPr>
            <m:num>
              <m:r>
                <w:rPr>
                  <w:rFonts w:ascii="Cambria Math" w:hAnsi="Cambria Math"/>
                </w:rPr>
                <m:t>średni czas przyjęcia materiałów</m:t>
              </m:r>
            </m:num>
            <m:den>
              <m:r>
                <w:rPr>
                  <w:rFonts w:ascii="Cambria Math" w:hAnsi="Cambria Math"/>
                </w:rPr>
                <m:t>liczba zatrudnionych</m:t>
              </m:r>
            </m:den>
          </m:f>
        </m:oMath>
      </m:oMathPara>
    </w:p>
    <w:p w:rsidR="00600F42" w:rsidRDefault="00600F42" w:rsidP="00152FB3">
      <w:pPr>
        <w:spacing w:after="0" w:line="240" w:lineRule="auto"/>
        <w:rPr>
          <w:rFonts w:eastAsiaTheme="minorEastAsia"/>
        </w:rPr>
      </w:pPr>
    </w:p>
    <w:p w:rsidR="00600F42" w:rsidRDefault="00600F42" w:rsidP="00152FB3">
      <w:pPr>
        <w:spacing w:after="0" w:line="240" w:lineRule="auto"/>
        <w:rPr>
          <w:rFonts w:eastAsiaTheme="minorEastAsia"/>
        </w:rPr>
      </w:pPr>
    </w:p>
    <w:p w:rsidR="00600F42" w:rsidRPr="0095163E" w:rsidRDefault="00600F42" w:rsidP="00152FB3">
      <w:pPr>
        <w:spacing w:after="0" w:line="240" w:lineRule="auto"/>
        <w:rPr>
          <w:rFonts w:eastAsiaTheme="minorEastAsia"/>
        </w:rPr>
      </w:pPr>
      <m:oMathPara>
        <m:oMath>
          <m:r>
            <w:rPr>
              <w:rFonts w:ascii="Cambria Math" w:hAnsi="Cambria Math"/>
            </w:rPr>
            <m:t xml:space="preserve">średni koszt zamówienia = </m:t>
          </m:r>
          <m:f>
            <m:fPr>
              <m:ctrlPr>
                <w:rPr>
                  <w:rFonts w:ascii="Cambria Math" w:hAnsi="Cambria Math"/>
                  <w:i/>
                </w:rPr>
              </m:ctrlPr>
            </m:fPr>
            <m:num>
              <m:r>
                <w:rPr>
                  <w:rFonts w:ascii="Cambria Math" w:hAnsi="Cambria Math"/>
                </w:rPr>
                <m:t>koszt zrealizowanych zamówień</m:t>
              </m:r>
            </m:num>
            <m:den>
              <m:r>
                <w:rPr>
                  <w:rFonts w:ascii="Cambria Math" w:hAnsi="Cambria Math"/>
                </w:rPr>
                <m:t>liczba zrealizowanych zamówień</m:t>
              </m:r>
            </m:den>
          </m:f>
        </m:oMath>
      </m:oMathPara>
    </w:p>
    <w:p w:rsidR="0095163E" w:rsidRDefault="0095163E" w:rsidP="00152FB3">
      <w:pPr>
        <w:spacing w:after="0" w:line="240" w:lineRule="auto"/>
        <w:rPr>
          <w:rFonts w:eastAsiaTheme="minorEastAsia"/>
        </w:rPr>
      </w:pPr>
    </w:p>
    <w:p w:rsidR="0095163E" w:rsidRDefault="0095163E" w:rsidP="0095163E">
      <w:pPr>
        <w:spacing w:after="0" w:line="240" w:lineRule="auto"/>
        <w:jc w:val="both"/>
        <w:rPr>
          <w:rFonts w:eastAsiaTheme="minorEastAsia"/>
        </w:rPr>
      </w:pPr>
    </w:p>
    <w:p w:rsidR="00214967" w:rsidRDefault="00214967" w:rsidP="00254629">
      <w:pPr>
        <w:spacing w:after="0" w:line="240" w:lineRule="auto"/>
        <w:jc w:val="both"/>
        <w:rPr>
          <w:rFonts w:eastAsiaTheme="minorEastAsia"/>
        </w:rPr>
      </w:pPr>
    </w:p>
    <w:p w:rsidR="005F1F6F" w:rsidRDefault="00254629" w:rsidP="00254629">
      <w:pPr>
        <w:spacing w:after="0" w:line="240" w:lineRule="auto"/>
        <w:jc w:val="both"/>
        <w:rPr>
          <w:rFonts w:eastAsiaTheme="minorEastAsia"/>
        </w:rPr>
      </w:pPr>
      <w:r>
        <w:rPr>
          <w:noProof/>
          <w:lang w:eastAsia="pl-PL"/>
        </w:rPr>
        <w:drawing>
          <wp:anchor distT="0" distB="0" distL="114300" distR="114300" simplePos="0" relativeHeight="251672576" behindDoc="0" locked="0" layoutInCell="1" allowOverlap="1" wp14:anchorId="2241E646" wp14:editId="552BCFC3">
            <wp:simplePos x="0" y="0"/>
            <wp:positionH relativeFrom="column">
              <wp:posOffset>38100</wp:posOffset>
            </wp:positionH>
            <wp:positionV relativeFrom="paragraph">
              <wp:posOffset>794385</wp:posOffset>
            </wp:positionV>
            <wp:extent cx="5486400" cy="3076575"/>
            <wp:effectExtent l="38100" t="0" r="19050" b="0"/>
            <wp:wrapSquare wrapText="bothSides"/>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0095163E">
        <w:rPr>
          <w:rFonts w:eastAsiaTheme="minorEastAsia"/>
        </w:rPr>
        <w:t xml:space="preserve">Drugim wyodrębnionym obszarem, zgodnie z kryterium według faz przepływu, jest </w:t>
      </w:r>
      <w:r w:rsidR="0095163E" w:rsidRPr="005F1F6F">
        <w:rPr>
          <w:rFonts w:eastAsiaTheme="minorEastAsia"/>
          <w:b/>
        </w:rPr>
        <w:t>podsystem</w:t>
      </w:r>
      <w:r w:rsidR="0095163E">
        <w:rPr>
          <w:rFonts w:eastAsiaTheme="minorEastAsia"/>
        </w:rPr>
        <w:t xml:space="preserve"> </w:t>
      </w:r>
      <w:r w:rsidR="0095163E" w:rsidRPr="005F1F6F">
        <w:rPr>
          <w:rFonts w:eastAsiaTheme="minorEastAsia"/>
          <w:b/>
        </w:rPr>
        <w:t>produkcji</w:t>
      </w:r>
      <w:r w:rsidR="0095163E">
        <w:rPr>
          <w:rFonts w:eastAsiaTheme="minorEastAsia"/>
        </w:rPr>
        <w:t>.</w:t>
      </w:r>
      <w:r w:rsidR="005F1F6F">
        <w:rPr>
          <w:rFonts w:eastAsiaTheme="minorEastAsia"/>
        </w:rPr>
        <w:t xml:space="preserve"> W obszarze tym szczególne znaczenie ma proces planowania potrzeb materiałowych                         z uwzględnieniem zdolności produkcyjnych i sterowania. Przykładowymi miernikami według                        K. Kowalskiej w tej sferze są</w:t>
      </w:r>
      <w:r>
        <w:rPr>
          <w:rStyle w:val="Odwoanieprzypisudolnego"/>
          <w:rFonts w:eastAsiaTheme="minorEastAsia"/>
        </w:rPr>
        <w:footnoteReference w:id="10"/>
      </w:r>
      <w:r w:rsidR="005F1F6F">
        <w:rPr>
          <w:rFonts w:eastAsiaTheme="minorEastAsia"/>
        </w:rPr>
        <w:t>:</w:t>
      </w:r>
    </w:p>
    <w:p w:rsidR="00214967" w:rsidRPr="00254629" w:rsidRDefault="00214967" w:rsidP="00254629">
      <w:pPr>
        <w:spacing w:after="0" w:line="240" w:lineRule="auto"/>
        <w:jc w:val="both"/>
        <w:rPr>
          <w:rFonts w:eastAsiaTheme="minorEastAsia"/>
        </w:rPr>
      </w:pPr>
    </w:p>
    <w:p w:rsidR="00B8465D" w:rsidRDefault="00530355" w:rsidP="0095163E">
      <w:pPr>
        <w:spacing w:after="0" w:line="240" w:lineRule="auto"/>
        <w:jc w:val="both"/>
      </w:pPr>
      <w:r>
        <w:rPr>
          <w:noProof/>
          <w:lang w:eastAsia="pl-PL"/>
        </w:rPr>
        <w:lastRenderedPageBreak/>
        <w:drawing>
          <wp:inline distT="0" distB="0" distL="0" distR="0" wp14:anchorId="7E685E4B" wp14:editId="04F654D7">
            <wp:extent cx="5486400" cy="3171825"/>
            <wp:effectExtent l="3810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C53662" w:rsidRDefault="00C53662" w:rsidP="0095163E">
      <w:pPr>
        <w:spacing w:after="0" w:line="240" w:lineRule="auto"/>
        <w:jc w:val="both"/>
      </w:pPr>
    </w:p>
    <w:p w:rsidR="00B8465D" w:rsidRDefault="00B8465D" w:rsidP="0095163E">
      <w:pPr>
        <w:spacing w:after="0" w:line="240" w:lineRule="auto"/>
        <w:jc w:val="both"/>
      </w:pPr>
    </w:p>
    <w:p w:rsidR="00B8465D" w:rsidRDefault="00B8465D" w:rsidP="0095163E">
      <w:pPr>
        <w:spacing w:after="0" w:line="240" w:lineRule="auto"/>
        <w:jc w:val="both"/>
      </w:pPr>
      <w:r>
        <w:t>Wybrane wskaźniki logistyki produkcji</w:t>
      </w:r>
      <w:r>
        <w:rPr>
          <w:rStyle w:val="Odwoanieprzypisudolnego"/>
        </w:rPr>
        <w:footnoteReference w:id="11"/>
      </w:r>
      <w:r>
        <w:t>:</w:t>
      </w:r>
    </w:p>
    <w:p w:rsidR="00226321" w:rsidRDefault="00226321" w:rsidP="0095163E">
      <w:pPr>
        <w:spacing w:after="0" w:line="240" w:lineRule="auto"/>
        <w:jc w:val="both"/>
      </w:pPr>
    </w:p>
    <w:p w:rsidR="00226321" w:rsidRPr="00226321" w:rsidRDefault="00226321" w:rsidP="0095163E">
      <w:pPr>
        <w:spacing w:after="0" w:line="240" w:lineRule="auto"/>
        <w:jc w:val="both"/>
        <w:rPr>
          <w:rFonts w:eastAsiaTheme="minorEastAsia"/>
        </w:rPr>
      </w:pPr>
      <m:oMathPara>
        <m:oMath>
          <m:r>
            <w:rPr>
              <w:rFonts w:ascii="Cambria Math" w:hAnsi="Cambria Math"/>
            </w:rPr>
            <m:t xml:space="preserve">płynność produkcji = </m:t>
          </m:r>
          <m:f>
            <m:fPr>
              <m:ctrlPr>
                <w:rPr>
                  <w:rFonts w:ascii="Cambria Math" w:hAnsi="Cambria Math"/>
                  <w:i/>
                </w:rPr>
              </m:ctrlPr>
            </m:fPr>
            <m:num>
              <m:r>
                <w:rPr>
                  <w:rFonts w:ascii="Cambria Math" w:hAnsi="Cambria Math"/>
                </w:rPr>
                <m:t>czas przestojów w procesie produkcji</m:t>
              </m:r>
            </m:num>
            <m:den>
              <m:r>
                <w:rPr>
                  <w:rFonts w:ascii="Cambria Math" w:hAnsi="Cambria Math"/>
                </w:rPr>
                <m:t>czas pracy ogółem</m:t>
              </m:r>
            </m:den>
          </m:f>
          <m:r>
            <w:rPr>
              <w:rFonts w:ascii="Cambria Math" w:hAnsi="Cambria Math"/>
            </w:rPr>
            <m:t xml:space="preserve"> ×100</m:t>
          </m:r>
        </m:oMath>
      </m:oMathPara>
    </w:p>
    <w:p w:rsidR="00226321" w:rsidRDefault="00226321" w:rsidP="0095163E">
      <w:pPr>
        <w:spacing w:after="0" w:line="240" w:lineRule="auto"/>
        <w:jc w:val="both"/>
        <w:rPr>
          <w:rFonts w:eastAsiaTheme="minorEastAsia"/>
        </w:rPr>
      </w:pPr>
    </w:p>
    <w:p w:rsidR="00226321" w:rsidRDefault="00226321" w:rsidP="0095163E">
      <w:pPr>
        <w:spacing w:after="0" w:line="240" w:lineRule="auto"/>
        <w:jc w:val="both"/>
        <w:rPr>
          <w:rFonts w:eastAsiaTheme="minorEastAsia"/>
        </w:rPr>
      </w:pPr>
    </w:p>
    <w:p w:rsidR="00226321" w:rsidRPr="00226321" w:rsidRDefault="00226321" w:rsidP="0095163E">
      <w:pPr>
        <w:spacing w:after="0" w:line="240" w:lineRule="auto"/>
        <w:jc w:val="both"/>
        <w:rPr>
          <w:rFonts w:eastAsiaTheme="minorEastAsia"/>
        </w:rPr>
      </w:pPr>
      <m:oMathPara>
        <m:oMath>
          <m:r>
            <w:rPr>
              <w:rFonts w:ascii="Cambria Math" w:hAnsi="Cambria Math"/>
            </w:rPr>
            <m:t>p</m:t>
          </m:r>
          <m:r>
            <w:rPr>
              <w:rFonts w:ascii="Cambria Math" w:hAnsi="Cambria Math"/>
            </w:rPr>
            <m:t xml:space="preserve">oziom wykorzystania zdolności produkcyjnych = </m:t>
          </m:r>
          <m:f>
            <m:fPr>
              <m:ctrlPr>
                <w:rPr>
                  <w:rFonts w:ascii="Cambria Math" w:hAnsi="Cambria Math"/>
                  <w:i/>
                </w:rPr>
              </m:ctrlPr>
            </m:fPr>
            <m:num>
              <m:r>
                <w:rPr>
                  <w:rFonts w:ascii="Cambria Math" w:hAnsi="Cambria Math"/>
                </w:rPr>
                <m:t>wykorzystana zdolność produkcyjna urządzeń (ludzi)</m:t>
              </m:r>
            </m:num>
            <m:den>
              <m:r>
                <w:rPr>
                  <w:rFonts w:ascii="Cambria Math" w:hAnsi="Cambria Math"/>
                </w:rPr>
                <m:t xml:space="preserve">całkowita zdolność produkcyjna </m:t>
              </m:r>
            </m:den>
          </m:f>
          <m:r>
            <w:rPr>
              <w:rFonts w:ascii="Cambria Math" w:hAnsi="Cambria Math"/>
            </w:rPr>
            <m:t xml:space="preserve"> ×100</m:t>
          </m:r>
        </m:oMath>
      </m:oMathPara>
    </w:p>
    <w:p w:rsidR="00226321" w:rsidRDefault="00226321" w:rsidP="0095163E">
      <w:pPr>
        <w:spacing w:after="0" w:line="240" w:lineRule="auto"/>
        <w:jc w:val="both"/>
        <w:rPr>
          <w:rFonts w:eastAsiaTheme="minorEastAsia"/>
        </w:rPr>
      </w:pPr>
    </w:p>
    <w:p w:rsidR="00226321" w:rsidRDefault="00226321" w:rsidP="0095163E">
      <w:pPr>
        <w:spacing w:after="0" w:line="240" w:lineRule="auto"/>
        <w:jc w:val="both"/>
        <w:rPr>
          <w:rFonts w:eastAsiaTheme="minorEastAsia"/>
        </w:rPr>
      </w:pPr>
    </w:p>
    <w:p w:rsidR="00226321" w:rsidRPr="000F44BB" w:rsidRDefault="00226321" w:rsidP="0095163E">
      <w:pPr>
        <w:spacing w:after="0" w:line="240" w:lineRule="auto"/>
        <w:jc w:val="both"/>
        <w:rPr>
          <w:rFonts w:eastAsiaTheme="minorEastAsia"/>
        </w:rPr>
      </w:pPr>
      <m:oMathPara>
        <m:oMath>
          <m:r>
            <w:rPr>
              <w:rFonts w:ascii="Cambria Math" w:hAnsi="Cambria Math"/>
            </w:rPr>
            <m:t>poziom l</m:t>
          </m:r>
          <m:r>
            <w:rPr>
              <w:rFonts w:ascii="Cambria Math" w:hAnsi="Cambria Math"/>
            </w:rPr>
            <m:t xml:space="preserve">ogistycznej obsługi produkcji = </m:t>
          </m:r>
          <m:f>
            <m:fPr>
              <m:ctrlPr>
                <w:rPr>
                  <w:rFonts w:ascii="Cambria Math" w:hAnsi="Cambria Math"/>
                  <w:i/>
                </w:rPr>
              </m:ctrlPr>
            </m:fPr>
            <m:num>
              <m:r>
                <w:rPr>
                  <w:rFonts w:ascii="Cambria Math" w:hAnsi="Cambria Math"/>
                </w:rPr>
                <m:t>liczba prawidłowych zleceń surowcowych</m:t>
              </m:r>
            </m:num>
            <m:den>
              <m:r>
                <w:rPr>
                  <w:rFonts w:ascii="Cambria Math" w:hAnsi="Cambria Math"/>
                </w:rPr>
                <m:t>łączna liczba wydań surowcowych</m:t>
              </m:r>
            </m:den>
          </m:f>
          <m:r>
            <w:rPr>
              <w:rFonts w:ascii="Cambria Math" w:hAnsi="Cambria Math"/>
            </w:rPr>
            <m:t xml:space="preserve"> ×100</m:t>
          </m:r>
        </m:oMath>
      </m:oMathPara>
    </w:p>
    <w:p w:rsidR="000F44BB" w:rsidRDefault="000F44BB" w:rsidP="0095163E">
      <w:pPr>
        <w:spacing w:after="0" w:line="240" w:lineRule="auto"/>
        <w:jc w:val="both"/>
        <w:rPr>
          <w:rFonts w:eastAsiaTheme="minorEastAsia"/>
        </w:rPr>
      </w:pPr>
    </w:p>
    <w:p w:rsidR="000F44BB" w:rsidRDefault="000F44BB" w:rsidP="0095163E">
      <w:pPr>
        <w:spacing w:after="0" w:line="240" w:lineRule="auto"/>
        <w:jc w:val="both"/>
        <w:rPr>
          <w:rFonts w:eastAsiaTheme="minorEastAsia"/>
        </w:rPr>
      </w:pPr>
    </w:p>
    <w:p w:rsidR="000F44BB" w:rsidRPr="00080325" w:rsidRDefault="000F44BB" w:rsidP="0095163E">
      <w:pPr>
        <w:spacing w:after="0" w:line="240" w:lineRule="auto"/>
        <w:jc w:val="both"/>
        <w:rPr>
          <w:rFonts w:eastAsiaTheme="minorEastAsia"/>
        </w:rPr>
      </w:pPr>
      <m:oMathPara>
        <m:oMath>
          <m:r>
            <w:rPr>
              <w:rFonts w:ascii="Cambria Math" w:hAnsi="Cambria Math"/>
            </w:rPr>
            <m:t xml:space="preserve">udział produkcji wadliwej = </m:t>
          </m:r>
          <m:f>
            <m:fPr>
              <m:ctrlPr>
                <w:rPr>
                  <w:rFonts w:ascii="Cambria Math" w:hAnsi="Cambria Math"/>
                  <w:i/>
                </w:rPr>
              </m:ctrlPr>
            </m:fPr>
            <m:num>
              <m:r>
                <w:rPr>
                  <w:rFonts w:ascii="Cambria Math" w:hAnsi="Cambria Math"/>
                </w:rPr>
                <m:t>wartość wyrobów wadliwych</m:t>
              </m:r>
            </m:num>
            <m:den>
              <m:r>
                <w:rPr>
                  <w:rFonts w:ascii="Cambria Math" w:hAnsi="Cambria Math"/>
                </w:rPr>
                <m:t xml:space="preserve">łączna wartość wyrobów </m:t>
              </m:r>
            </m:den>
          </m:f>
          <m:r>
            <w:rPr>
              <w:rFonts w:ascii="Cambria Math" w:hAnsi="Cambria Math"/>
            </w:rPr>
            <m:t xml:space="preserve"> ×100</m:t>
          </m:r>
        </m:oMath>
      </m:oMathPara>
    </w:p>
    <w:p w:rsidR="00080325" w:rsidRDefault="00080325" w:rsidP="0095163E">
      <w:pPr>
        <w:spacing w:after="0" w:line="240" w:lineRule="auto"/>
        <w:jc w:val="both"/>
        <w:rPr>
          <w:rFonts w:eastAsiaTheme="minorEastAsia"/>
        </w:rPr>
      </w:pPr>
    </w:p>
    <w:p w:rsidR="00080325" w:rsidRDefault="00080325" w:rsidP="0095163E">
      <w:pPr>
        <w:spacing w:after="0" w:line="240" w:lineRule="auto"/>
        <w:jc w:val="both"/>
        <w:rPr>
          <w:rFonts w:eastAsiaTheme="minorEastAsia"/>
        </w:rPr>
      </w:pPr>
    </w:p>
    <w:p w:rsidR="00C53662" w:rsidRDefault="00C53662" w:rsidP="0095163E">
      <w:pPr>
        <w:spacing w:after="0" w:line="240" w:lineRule="auto"/>
        <w:jc w:val="both"/>
        <w:rPr>
          <w:rFonts w:eastAsiaTheme="minorEastAsia"/>
          <w:b/>
        </w:rPr>
      </w:pPr>
    </w:p>
    <w:p w:rsidR="00C53662" w:rsidRDefault="00C53662" w:rsidP="0095163E">
      <w:pPr>
        <w:spacing w:after="0" w:line="240" w:lineRule="auto"/>
        <w:jc w:val="both"/>
        <w:rPr>
          <w:rFonts w:eastAsiaTheme="minorEastAsia"/>
          <w:b/>
        </w:rPr>
      </w:pPr>
    </w:p>
    <w:p w:rsidR="00C53662" w:rsidRDefault="00C53662" w:rsidP="0095163E">
      <w:pPr>
        <w:spacing w:after="0" w:line="240" w:lineRule="auto"/>
        <w:jc w:val="both"/>
        <w:rPr>
          <w:rFonts w:eastAsiaTheme="minorEastAsia"/>
          <w:b/>
        </w:rPr>
      </w:pPr>
    </w:p>
    <w:p w:rsidR="00C53662" w:rsidRDefault="00C53662" w:rsidP="0095163E">
      <w:pPr>
        <w:spacing w:after="0" w:line="240" w:lineRule="auto"/>
        <w:jc w:val="both"/>
        <w:rPr>
          <w:rFonts w:eastAsiaTheme="minorEastAsia"/>
          <w:b/>
        </w:rPr>
      </w:pPr>
    </w:p>
    <w:p w:rsidR="00C53662" w:rsidRDefault="00C53662" w:rsidP="0095163E">
      <w:pPr>
        <w:spacing w:after="0" w:line="240" w:lineRule="auto"/>
        <w:jc w:val="both"/>
        <w:rPr>
          <w:rFonts w:eastAsiaTheme="minorEastAsia"/>
          <w:b/>
        </w:rPr>
      </w:pPr>
    </w:p>
    <w:p w:rsidR="00C53662" w:rsidRDefault="00C53662" w:rsidP="0095163E">
      <w:pPr>
        <w:spacing w:after="0" w:line="240" w:lineRule="auto"/>
        <w:jc w:val="both"/>
        <w:rPr>
          <w:rFonts w:eastAsiaTheme="minorEastAsia"/>
          <w:b/>
        </w:rPr>
      </w:pPr>
    </w:p>
    <w:p w:rsidR="00C53662" w:rsidRDefault="00C53662" w:rsidP="0095163E">
      <w:pPr>
        <w:spacing w:after="0" w:line="240" w:lineRule="auto"/>
        <w:jc w:val="both"/>
        <w:rPr>
          <w:rFonts w:eastAsiaTheme="minorEastAsia"/>
          <w:b/>
        </w:rPr>
      </w:pPr>
    </w:p>
    <w:p w:rsidR="00080325" w:rsidRDefault="00C53662" w:rsidP="0095163E">
      <w:pPr>
        <w:spacing w:after="0" w:line="240" w:lineRule="auto"/>
        <w:jc w:val="both"/>
        <w:rPr>
          <w:rFonts w:eastAsiaTheme="minorEastAsia"/>
        </w:rPr>
      </w:pPr>
      <w:r w:rsidRPr="00C53662">
        <w:rPr>
          <w:rFonts w:eastAsiaTheme="minorEastAsia"/>
          <w:b/>
        </w:rPr>
        <w:lastRenderedPageBreak/>
        <w:t>Logistyka dystrybucji</w:t>
      </w:r>
      <w:r>
        <w:rPr>
          <w:rFonts w:eastAsiaTheme="minorEastAsia"/>
        </w:rPr>
        <w:t xml:space="preserve"> obejmuje wszystkie czynności związane z zaopatrzeniem klienta w wyroby gotowe</w:t>
      </w:r>
      <w:r w:rsidR="005941F6">
        <w:rPr>
          <w:rStyle w:val="Odwoanieprzypisudolnego"/>
          <w:rFonts w:eastAsiaTheme="minorEastAsia"/>
        </w:rPr>
        <w:footnoteReference w:id="12"/>
      </w:r>
      <w:r>
        <w:rPr>
          <w:rFonts w:eastAsiaTheme="minorEastAsia"/>
        </w:rPr>
        <w:t>.</w:t>
      </w:r>
      <w:r w:rsidR="00631634">
        <w:rPr>
          <w:rFonts w:eastAsiaTheme="minorEastAsia"/>
        </w:rPr>
        <w:t xml:space="preserve"> W ramach podsystemu logistycznego dystrybucja K. Kowalska przedstawia następujące przykładowe mierniki:</w:t>
      </w:r>
    </w:p>
    <w:p w:rsidR="00FA07C6" w:rsidRDefault="00F37294" w:rsidP="0095163E">
      <w:pPr>
        <w:spacing w:after="0" w:line="240" w:lineRule="auto"/>
        <w:jc w:val="both"/>
      </w:pPr>
      <w:r>
        <w:rPr>
          <w:noProof/>
          <w:lang w:eastAsia="pl-PL"/>
        </w:rPr>
        <w:drawing>
          <wp:inline distT="0" distB="0" distL="0" distR="0" wp14:anchorId="0C9C2A79" wp14:editId="5E16230C">
            <wp:extent cx="5486400" cy="3124200"/>
            <wp:effectExtent l="38100" t="0" r="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sidR="005A73BA">
        <w:rPr>
          <w:noProof/>
          <w:lang w:eastAsia="pl-PL"/>
        </w:rPr>
        <w:drawing>
          <wp:anchor distT="0" distB="0" distL="114300" distR="114300" simplePos="0" relativeHeight="251674624" behindDoc="0" locked="0" layoutInCell="1" allowOverlap="1" wp14:anchorId="46C7D638" wp14:editId="7B720A31">
            <wp:simplePos x="0" y="0"/>
            <wp:positionH relativeFrom="column">
              <wp:posOffset>47625</wp:posOffset>
            </wp:positionH>
            <wp:positionV relativeFrom="paragraph">
              <wp:posOffset>154305</wp:posOffset>
            </wp:positionV>
            <wp:extent cx="5486400" cy="3076575"/>
            <wp:effectExtent l="38100" t="0" r="19050" b="0"/>
            <wp:wrapSquare wrapText="bothSides"/>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p>
    <w:p w:rsidR="00FA07C6" w:rsidRDefault="00FA07C6" w:rsidP="00FA07C6"/>
    <w:p w:rsidR="00E10D4E" w:rsidRDefault="00E10D4E" w:rsidP="00FA07C6">
      <w:pPr>
        <w:spacing w:after="0" w:line="240" w:lineRule="auto"/>
        <w:jc w:val="both"/>
      </w:pPr>
    </w:p>
    <w:p w:rsidR="00E10D4E" w:rsidRDefault="00E10D4E" w:rsidP="00FA07C6">
      <w:pPr>
        <w:spacing w:after="0" w:line="240" w:lineRule="auto"/>
        <w:jc w:val="both"/>
      </w:pPr>
    </w:p>
    <w:p w:rsidR="00E10D4E" w:rsidRDefault="00E10D4E" w:rsidP="00FA07C6">
      <w:pPr>
        <w:spacing w:after="0" w:line="240" w:lineRule="auto"/>
        <w:jc w:val="both"/>
      </w:pPr>
    </w:p>
    <w:p w:rsidR="00E10D4E" w:rsidRDefault="00E10D4E" w:rsidP="00FA07C6">
      <w:pPr>
        <w:spacing w:after="0" w:line="240" w:lineRule="auto"/>
        <w:jc w:val="both"/>
      </w:pPr>
    </w:p>
    <w:p w:rsidR="00E10D4E" w:rsidRDefault="00E10D4E" w:rsidP="00FA07C6">
      <w:pPr>
        <w:spacing w:after="0" w:line="240" w:lineRule="auto"/>
        <w:jc w:val="both"/>
      </w:pPr>
    </w:p>
    <w:p w:rsidR="00E10D4E" w:rsidRDefault="00E10D4E" w:rsidP="00FA07C6">
      <w:pPr>
        <w:spacing w:after="0" w:line="240" w:lineRule="auto"/>
        <w:jc w:val="both"/>
      </w:pPr>
    </w:p>
    <w:p w:rsidR="00E10D4E" w:rsidRDefault="00E10D4E" w:rsidP="00FA07C6">
      <w:pPr>
        <w:spacing w:after="0" w:line="240" w:lineRule="auto"/>
        <w:jc w:val="both"/>
      </w:pPr>
    </w:p>
    <w:p w:rsidR="005A73BA" w:rsidRDefault="00FA07C6" w:rsidP="00FA07C6">
      <w:pPr>
        <w:spacing w:after="0" w:line="240" w:lineRule="auto"/>
        <w:jc w:val="both"/>
      </w:pPr>
      <w:r>
        <w:lastRenderedPageBreak/>
        <w:t>Do oceny systemu dystrybucji stosuje się wskaźniki obejmujące przede wszystkim gospodarkę magazynową łącznie z transportem</w:t>
      </w:r>
      <w:r w:rsidR="00343B50">
        <w:rPr>
          <w:rStyle w:val="Odwoanieprzypisudolnego"/>
        </w:rPr>
        <w:footnoteReference w:id="13"/>
      </w:r>
      <w:r>
        <w:t xml:space="preserve">. </w:t>
      </w:r>
      <w:r w:rsidR="00343B50">
        <w:t>Wybrane wskaźniki</w:t>
      </w:r>
      <w:r w:rsidR="00E10D4E">
        <w:rPr>
          <w:rStyle w:val="Odwoanieprzypisudolnego"/>
        </w:rPr>
        <w:footnoteReference w:id="14"/>
      </w:r>
      <w:r w:rsidR="00343B50">
        <w:t>:</w:t>
      </w:r>
    </w:p>
    <w:p w:rsidR="00E10D4E" w:rsidRDefault="00E10D4E" w:rsidP="00FA07C6">
      <w:pPr>
        <w:spacing w:after="0" w:line="240" w:lineRule="auto"/>
        <w:jc w:val="both"/>
      </w:pPr>
    </w:p>
    <w:p w:rsidR="00E10D4E" w:rsidRPr="00D041CF" w:rsidRDefault="00D041CF" w:rsidP="00FA07C6">
      <w:pPr>
        <w:spacing w:after="0" w:line="240" w:lineRule="auto"/>
        <w:jc w:val="both"/>
        <w:rPr>
          <w:rFonts w:eastAsiaTheme="minorEastAsia"/>
        </w:rPr>
      </w:pPr>
      <m:oMathPara>
        <m:oMath>
          <m:r>
            <w:rPr>
              <w:rFonts w:ascii="Cambria Math" w:hAnsi="Cambria Math"/>
            </w:rPr>
            <m:t>czas realizacji dostawy =czas od p</m:t>
          </m:r>
          <m:r>
            <w:rPr>
              <w:rFonts w:ascii="Cambria Math" w:hAnsi="Cambria Math"/>
            </w:rPr>
            <m:t>rzyjęcia zlecenia do dostarczenia wyrobów odbiorcy</m:t>
          </m:r>
        </m:oMath>
      </m:oMathPara>
    </w:p>
    <w:p w:rsidR="00D041CF" w:rsidRDefault="00D041CF" w:rsidP="00FA07C6">
      <w:pPr>
        <w:spacing w:after="0" w:line="240" w:lineRule="auto"/>
        <w:jc w:val="both"/>
        <w:rPr>
          <w:rFonts w:eastAsiaTheme="minorEastAsia"/>
        </w:rPr>
      </w:pPr>
    </w:p>
    <w:p w:rsidR="00D041CF" w:rsidRDefault="00D041CF" w:rsidP="00FA07C6">
      <w:pPr>
        <w:spacing w:after="0" w:line="240" w:lineRule="auto"/>
        <w:jc w:val="both"/>
        <w:rPr>
          <w:rFonts w:eastAsiaTheme="minorEastAsia"/>
        </w:rPr>
      </w:pPr>
    </w:p>
    <w:p w:rsidR="00D041CF" w:rsidRPr="00D041CF" w:rsidRDefault="00D041CF" w:rsidP="00FA07C6">
      <w:pPr>
        <w:spacing w:after="0" w:line="240" w:lineRule="auto"/>
        <w:jc w:val="both"/>
        <w:rPr>
          <w:rFonts w:eastAsiaTheme="minorEastAsia"/>
        </w:rPr>
      </w:pPr>
      <m:oMathPara>
        <m:oMath>
          <m:r>
            <w:rPr>
              <w:rFonts w:ascii="Cambria Math" w:hAnsi="Cambria Math"/>
            </w:rPr>
            <m:t xml:space="preserve">niezawodność dostawy = </m:t>
          </m:r>
          <m:f>
            <m:fPr>
              <m:ctrlPr>
                <w:rPr>
                  <w:rFonts w:ascii="Cambria Math" w:hAnsi="Cambria Math"/>
                  <w:i/>
                </w:rPr>
              </m:ctrlPr>
            </m:fPr>
            <m:num>
              <m:r>
                <w:rPr>
                  <w:rFonts w:ascii="Cambria Math" w:hAnsi="Cambria Math"/>
                </w:rPr>
                <m:t>liczba dostaw zgodnych z parametrami zamówienia</m:t>
              </m:r>
            </m:num>
            <m:den>
              <m:r>
                <w:rPr>
                  <w:rFonts w:ascii="Cambria Math" w:hAnsi="Cambria Math"/>
                </w:rPr>
                <m:t>całkowita liczba dostaw wyrobów do odbiorcy</m:t>
              </m:r>
            </m:den>
          </m:f>
          <m:r>
            <w:rPr>
              <w:rFonts w:ascii="Cambria Math" w:hAnsi="Cambria Math"/>
            </w:rPr>
            <m:t xml:space="preserve"> ×100</m:t>
          </m:r>
        </m:oMath>
      </m:oMathPara>
    </w:p>
    <w:p w:rsidR="00D041CF" w:rsidRDefault="00D041CF" w:rsidP="00FA07C6">
      <w:pPr>
        <w:spacing w:after="0" w:line="240" w:lineRule="auto"/>
        <w:jc w:val="both"/>
        <w:rPr>
          <w:rFonts w:eastAsiaTheme="minorEastAsia"/>
        </w:rPr>
      </w:pPr>
    </w:p>
    <w:p w:rsidR="00D041CF" w:rsidRDefault="00D041CF" w:rsidP="00FA07C6">
      <w:pPr>
        <w:spacing w:after="0" w:line="240" w:lineRule="auto"/>
        <w:jc w:val="both"/>
        <w:rPr>
          <w:rFonts w:eastAsiaTheme="minorEastAsia"/>
        </w:rPr>
      </w:pPr>
    </w:p>
    <w:p w:rsidR="00D041CF" w:rsidRPr="00D041CF" w:rsidRDefault="00D041CF" w:rsidP="00FA07C6">
      <w:pPr>
        <w:spacing w:after="0" w:line="240" w:lineRule="auto"/>
        <w:jc w:val="both"/>
        <w:rPr>
          <w:rFonts w:eastAsiaTheme="minorEastAsia"/>
        </w:rPr>
      </w:pPr>
      <m:oMathPara>
        <m:oMath>
          <m:r>
            <w:rPr>
              <w:rFonts w:ascii="Cambria Math" w:hAnsi="Cambria Math"/>
            </w:rPr>
            <m:t xml:space="preserve">wskaźnik reklamacji i zwrotów = </m:t>
          </m:r>
          <m:f>
            <m:fPr>
              <m:ctrlPr>
                <w:rPr>
                  <w:rFonts w:ascii="Cambria Math" w:hAnsi="Cambria Math"/>
                  <w:i/>
                </w:rPr>
              </m:ctrlPr>
            </m:fPr>
            <m:num>
              <m:r>
                <w:rPr>
                  <w:rFonts w:ascii="Cambria Math" w:hAnsi="Cambria Math"/>
                </w:rPr>
                <m:t>liczba reklamacji i zwrotów</m:t>
              </m:r>
            </m:num>
            <m:den>
              <m:r>
                <w:rPr>
                  <w:rFonts w:ascii="Cambria Math" w:hAnsi="Cambria Math"/>
                </w:rPr>
                <m:t>całkowita liczba dostaw wyrobów do odbiorcy</m:t>
              </m:r>
            </m:den>
          </m:f>
          <m:r>
            <w:rPr>
              <w:rFonts w:ascii="Cambria Math" w:hAnsi="Cambria Math"/>
            </w:rPr>
            <m:t xml:space="preserve"> ×100</m:t>
          </m:r>
        </m:oMath>
      </m:oMathPara>
    </w:p>
    <w:p w:rsidR="00D041CF" w:rsidRDefault="00D041CF" w:rsidP="00FA07C6">
      <w:pPr>
        <w:spacing w:after="0" w:line="240" w:lineRule="auto"/>
        <w:jc w:val="both"/>
        <w:rPr>
          <w:rFonts w:eastAsiaTheme="minorEastAsia"/>
        </w:rPr>
      </w:pPr>
    </w:p>
    <w:p w:rsidR="00D041CF" w:rsidRDefault="00D041CF" w:rsidP="00FA07C6">
      <w:pPr>
        <w:spacing w:after="0" w:line="240" w:lineRule="auto"/>
        <w:jc w:val="both"/>
        <w:rPr>
          <w:rFonts w:eastAsiaTheme="minorEastAsia"/>
        </w:rPr>
      </w:pPr>
    </w:p>
    <w:p w:rsidR="00D041CF" w:rsidRPr="00D041CF" w:rsidRDefault="00D041CF" w:rsidP="00FA07C6">
      <w:pPr>
        <w:spacing w:after="0" w:line="240" w:lineRule="auto"/>
        <w:jc w:val="both"/>
        <w:rPr>
          <w:rFonts w:eastAsiaTheme="minorEastAsia"/>
        </w:rPr>
      </w:pPr>
      <m:oMathPara>
        <m:oMath>
          <m:r>
            <w:rPr>
              <w:rFonts w:ascii="Cambria Math" w:hAnsi="Cambria Math"/>
            </w:rPr>
            <m:t xml:space="preserve">niekompletność dostawy = </m:t>
          </m:r>
          <m:f>
            <m:fPr>
              <m:ctrlPr>
                <w:rPr>
                  <w:rFonts w:ascii="Cambria Math" w:hAnsi="Cambria Math"/>
                  <w:i/>
                </w:rPr>
              </m:ctrlPr>
            </m:fPr>
            <m:num>
              <m:r>
                <w:rPr>
                  <w:rFonts w:ascii="Cambria Math" w:hAnsi="Cambria Math"/>
                </w:rPr>
                <m:t>liczba dostaw niekompletnych</m:t>
              </m:r>
            </m:num>
            <m:den>
              <m:r>
                <w:rPr>
                  <w:rFonts w:ascii="Cambria Math" w:hAnsi="Cambria Math"/>
                </w:rPr>
                <m:t>całkowita liczba dostaw wyrobów do odbiorcy</m:t>
              </m:r>
            </m:den>
          </m:f>
          <m:r>
            <w:rPr>
              <w:rFonts w:ascii="Cambria Math" w:hAnsi="Cambria Math"/>
            </w:rPr>
            <m:t xml:space="preserve"> ×100</m:t>
          </m:r>
        </m:oMath>
      </m:oMathPara>
    </w:p>
    <w:p w:rsidR="00D041CF" w:rsidRDefault="00D041CF" w:rsidP="00FA07C6">
      <w:pPr>
        <w:spacing w:after="0" w:line="240" w:lineRule="auto"/>
        <w:jc w:val="both"/>
        <w:rPr>
          <w:rFonts w:eastAsiaTheme="minorEastAsia"/>
        </w:rPr>
      </w:pPr>
    </w:p>
    <w:p w:rsidR="00D041CF" w:rsidRDefault="00D041CF" w:rsidP="00FA07C6">
      <w:pPr>
        <w:spacing w:after="0" w:line="240" w:lineRule="auto"/>
        <w:jc w:val="both"/>
        <w:rPr>
          <w:rFonts w:eastAsiaTheme="minorEastAsia"/>
        </w:rPr>
      </w:pPr>
    </w:p>
    <w:p w:rsidR="00D041CF" w:rsidRPr="00D041CF" w:rsidRDefault="00D041CF" w:rsidP="00FA07C6">
      <w:pPr>
        <w:spacing w:after="0" w:line="240" w:lineRule="auto"/>
        <w:jc w:val="both"/>
        <w:rPr>
          <w:rFonts w:eastAsiaTheme="minorEastAsia"/>
        </w:rPr>
      </w:pPr>
      <m:oMathPara>
        <m:oMath>
          <m:r>
            <w:rPr>
              <w:rFonts w:ascii="Cambria Math" w:hAnsi="Cambria Math"/>
            </w:rPr>
            <m:t xml:space="preserve">nieterminowość dostaw = </m:t>
          </m:r>
          <m:f>
            <m:fPr>
              <m:ctrlPr>
                <w:rPr>
                  <w:rFonts w:ascii="Cambria Math" w:hAnsi="Cambria Math"/>
                  <w:i/>
                </w:rPr>
              </m:ctrlPr>
            </m:fPr>
            <m:num>
              <m:r>
                <w:rPr>
                  <w:rFonts w:ascii="Cambria Math" w:hAnsi="Cambria Math"/>
                </w:rPr>
                <m:t>liczba dostaw nieterminowych</m:t>
              </m:r>
            </m:num>
            <m:den>
              <m:r>
                <w:rPr>
                  <w:rFonts w:ascii="Cambria Math" w:hAnsi="Cambria Math"/>
                </w:rPr>
                <m:t>całkowita liczba dostaw wyrobów do odbiorcy</m:t>
              </m:r>
            </m:den>
          </m:f>
          <m:r>
            <w:rPr>
              <w:rFonts w:ascii="Cambria Math" w:hAnsi="Cambria Math"/>
            </w:rPr>
            <m:t xml:space="preserve"> ×100</m:t>
          </m:r>
        </m:oMath>
      </m:oMathPara>
    </w:p>
    <w:p w:rsidR="00D041CF" w:rsidRDefault="00D041CF" w:rsidP="00FA07C6">
      <w:pPr>
        <w:spacing w:after="0" w:line="240" w:lineRule="auto"/>
        <w:jc w:val="both"/>
        <w:rPr>
          <w:rFonts w:eastAsiaTheme="minorEastAsia"/>
        </w:rPr>
      </w:pPr>
    </w:p>
    <w:p w:rsidR="00D041CF" w:rsidRDefault="00D041CF" w:rsidP="00FA07C6">
      <w:pPr>
        <w:spacing w:after="0" w:line="240" w:lineRule="auto"/>
        <w:jc w:val="both"/>
        <w:rPr>
          <w:rFonts w:eastAsiaTheme="minorEastAsia"/>
        </w:rPr>
      </w:pPr>
    </w:p>
    <w:p w:rsidR="00D041CF" w:rsidRPr="00306BEC" w:rsidRDefault="00306BEC" w:rsidP="00FA07C6">
      <w:pPr>
        <w:spacing w:after="0" w:line="240" w:lineRule="auto"/>
        <w:jc w:val="both"/>
        <w:rPr>
          <w:rFonts w:eastAsiaTheme="minorEastAsia"/>
        </w:rPr>
      </w:pPr>
      <m:oMathPara>
        <m:oMath>
          <m:r>
            <w:rPr>
              <w:rFonts w:ascii="Cambria Math" w:hAnsi="Cambria Math"/>
            </w:rPr>
            <m:t xml:space="preserve">elastyczność dostaw = </m:t>
          </m:r>
          <m:f>
            <m:fPr>
              <m:ctrlPr>
                <w:rPr>
                  <w:rFonts w:ascii="Cambria Math" w:hAnsi="Cambria Math"/>
                  <w:i/>
                </w:rPr>
              </m:ctrlPr>
            </m:fPr>
            <m:num>
              <m:r>
                <w:rPr>
                  <w:rFonts w:ascii="Cambria Math" w:hAnsi="Cambria Math"/>
                </w:rPr>
                <m:t>liczba dostaw spełniających specjalne wymagania</m:t>
              </m:r>
            </m:num>
            <m:den>
              <m:r>
                <w:rPr>
                  <w:rFonts w:ascii="Cambria Math" w:hAnsi="Cambria Math"/>
                </w:rPr>
                <m:t>całkowita liczba dostaw wyrobów do odbiorcy</m:t>
              </m:r>
            </m:den>
          </m:f>
          <m:r>
            <w:rPr>
              <w:rFonts w:ascii="Cambria Math" w:hAnsi="Cambria Math"/>
            </w:rPr>
            <m:t xml:space="preserve"> ×100</m:t>
          </m:r>
        </m:oMath>
      </m:oMathPara>
    </w:p>
    <w:p w:rsidR="00306BEC" w:rsidRDefault="00306BEC" w:rsidP="00FA07C6">
      <w:pPr>
        <w:spacing w:after="0" w:line="240" w:lineRule="auto"/>
        <w:jc w:val="both"/>
        <w:rPr>
          <w:rFonts w:eastAsiaTheme="minorEastAsia"/>
        </w:rPr>
      </w:pPr>
    </w:p>
    <w:p w:rsidR="00306BEC" w:rsidRDefault="00306BEC" w:rsidP="00FA07C6">
      <w:pPr>
        <w:spacing w:after="0" w:line="240" w:lineRule="auto"/>
        <w:jc w:val="both"/>
        <w:rPr>
          <w:rFonts w:eastAsiaTheme="minorEastAsia"/>
        </w:rPr>
      </w:pPr>
    </w:p>
    <w:p w:rsidR="00306BEC" w:rsidRPr="00306BEC" w:rsidRDefault="00306BEC" w:rsidP="00FA07C6">
      <w:pPr>
        <w:spacing w:after="0" w:line="240" w:lineRule="auto"/>
        <w:jc w:val="both"/>
        <w:rPr>
          <w:rFonts w:eastAsiaTheme="minorEastAsia"/>
        </w:rPr>
      </w:pPr>
      <m:oMathPara>
        <m:oMath>
          <m:r>
            <w:rPr>
              <w:rFonts w:ascii="Cambria Math" w:hAnsi="Cambria Math"/>
            </w:rPr>
            <m:t xml:space="preserve">sprawność przyjęcia materiałów = </m:t>
          </m:r>
          <m:f>
            <m:fPr>
              <m:ctrlPr>
                <w:rPr>
                  <w:rFonts w:ascii="Cambria Math" w:hAnsi="Cambria Math"/>
                  <w:i/>
                </w:rPr>
              </m:ctrlPr>
            </m:fPr>
            <m:num>
              <m:r>
                <w:rPr>
                  <w:rFonts w:ascii="Cambria Math" w:hAnsi="Cambria Math"/>
                </w:rPr>
                <m:t>średni czas przyjęcia materiałów</m:t>
              </m:r>
            </m:num>
            <m:den>
              <m:r>
                <w:rPr>
                  <w:rFonts w:ascii="Cambria Math" w:hAnsi="Cambria Math"/>
                </w:rPr>
                <m:t>liczba zatrudnionych</m:t>
              </m:r>
            </m:den>
          </m:f>
        </m:oMath>
      </m:oMathPara>
    </w:p>
    <w:p w:rsidR="00306BEC" w:rsidRDefault="00306BEC" w:rsidP="00FA07C6">
      <w:pPr>
        <w:spacing w:after="0" w:line="240" w:lineRule="auto"/>
        <w:jc w:val="both"/>
        <w:rPr>
          <w:rFonts w:eastAsiaTheme="minorEastAsia"/>
        </w:rPr>
      </w:pPr>
    </w:p>
    <w:p w:rsidR="00306BEC" w:rsidRDefault="00306BEC" w:rsidP="00FA07C6">
      <w:pPr>
        <w:spacing w:after="0" w:line="240" w:lineRule="auto"/>
        <w:jc w:val="both"/>
        <w:rPr>
          <w:rFonts w:eastAsiaTheme="minorEastAsia"/>
        </w:rPr>
      </w:pPr>
    </w:p>
    <w:p w:rsidR="00306BEC" w:rsidRPr="004A0AC2" w:rsidRDefault="00306BEC" w:rsidP="00FA07C6">
      <w:pPr>
        <w:spacing w:after="0" w:line="240" w:lineRule="auto"/>
        <w:jc w:val="both"/>
        <w:rPr>
          <w:rFonts w:eastAsiaTheme="minorEastAsia"/>
        </w:rPr>
      </w:pPr>
      <m:oMathPara>
        <m:oMath>
          <m:r>
            <w:rPr>
              <w:rFonts w:ascii="Cambria Math" w:hAnsi="Cambria Math"/>
            </w:rPr>
            <m:t>średni koszt za</m:t>
          </m:r>
          <m:r>
            <w:rPr>
              <w:rFonts w:ascii="Cambria Math" w:hAnsi="Cambria Math"/>
            </w:rPr>
            <m:t xml:space="preserve">mówienia = </m:t>
          </m:r>
          <m:f>
            <m:fPr>
              <m:ctrlPr>
                <w:rPr>
                  <w:rFonts w:ascii="Cambria Math" w:hAnsi="Cambria Math"/>
                  <w:i/>
                </w:rPr>
              </m:ctrlPr>
            </m:fPr>
            <m:num>
              <m:r>
                <w:rPr>
                  <w:rFonts w:ascii="Cambria Math" w:hAnsi="Cambria Math"/>
                </w:rPr>
                <m:t>koszt dostaw zrealizowanych</m:t>
              </m:r>
            </m:num>
            <m:den>
              <m:r>
                <w:rPr>
                  <w:rFonts w:ascii="Cambria Math" w:hAnsi="Cambria Math"/>
                </w:rPr>
                <m:t>liczba zrealizowanych dostaw</m:t>
              </m:r>
            </m:den>
          </m:f>
        </m:oMath>
      </m:oMathPara>
    </w:p>
    <w:p w:rsidR="004A0AC2" w:rsidRDefault="004A0AC2" w:rsidP="00FA07C6">
      <w:pPr>
        <w:spacing w:after="0" w:line="240" w:lineRule="auto"/>
        <w:jc w:val="both"/>
        <w:rPr>
          <w:rFonts w:eastAsiaTheme="minorEastAsia"/>
        </w:rPr>
      </w:pPr>
    </w:p>
    <w:p w:rsidR="004A0AC2" w:rsidRDefault="004A0AC2" w:rsidP="00FA07C6">
      <w:pPr>
        <w:spacing w:after="0" w:line="240" w:lineRule="auto"/>
        <w:jc w:val="both"/>
        <w:rPr>
          <w:rFonts w:eastAsiaTheme="minorEastAsia"/>
        </w:rPr>
      </w:pPr>
    </w:p>
    <w:p w:rsidR="004A0AC2" w:rsidRDefault="004A0AC2" w:rsidP="00FA07C6">
      <w:pPr>
        <w:spacing w:after="0" w:line="240" w:lineRule="auto"/>
        <w:jc w:val="both"/>
        <w:rPr>
          <w:rFonts w:eastAsiaTheme="minorEastAsia"/>
        </w:rPr>
      </w:pPr>
    </w:p>
    <w:p w:rsidR="004A0AC2" w:rsidRDefault="004A0AC2" w:rsidP="00FA07C6">
      <w:pPr>
        <w:spacing w:after="0" w:line="240" w:lineRule="auto"/>
        <w:jc w:val="both"/>
        <w:rPr>
          <w:rFonts w:eastAsiaTheme="minorEastAsia"/>
        </w:rPr>
      </w:pPr>
    </w:p>
    <w:p w:rsidR="004A0AC2" w:rsidRDefault="004A0AC2" w:rsidP="00FA07C6">
      <w:pPr>
        <w:spacing w:after="0" w:line="240" w:lineRule="auto"/>
        <w:jc w:val="both"/>
        <w:rPr>
          <w:rFonts w:eastAsiaTheme="minorEastAsia"/>
        </w:rPr>
      </w:pPr>
    </w:p>
    <w:p w:rsidR="004A0AC2" w:rsidRDefault="004A0AC2" w:rsidP="00FA07C6">
      <w:pPr>
        <w:spacing w:after="0" w:line="240" w:lineRule="auto"/>
        <w:jc w:val="both"/>
        <w:rPr>
          <w:rFonts w:eastAsiaTheme="minorEastAsia"/>
        </w:rPr>
      </w:pPr>
    </w:p>
    <w:p w:rsidR="004A0AC2" w:rsidRDefault="004A0AC2" w:rsidP="00FA07C6">
      <w:pPr>
        <w:spacing w:after="0" w:line="240" w:lineRule="auto"/>
        <w:jc w:val="both"/>
        <w:rPr>
          <w:rFonts w:eastAsiaTheme="minorEastAsia"/>
        </w:rPr>
      </w:pPr>
    </w:p>
    <w:p w:rsidR="004A0AC2" w:rsidRDefault="004A0AC2" w:rsidP="00FA07C6">
      <w:pPr>
        <w:spacing w:after="0" w:line="240" w:lineRule="auto"/>
        <w:jc w:val="both"/>
        <w:rPr>
          <w:rFonts w:eastAsiaTheme="minorEastAsia"/>
        </w:rPr>
      </w:pPr>
    </w:p>
    <w:p w:rsidR="004A0AC2" w:rsidRDefault="004A0AC2" w:rsidP="00FA07C6">
      <w:pPr>
        <w:spacing w:after="0" w:line="240" w:lineRule="auto"/>
        <w:jc w:val="both"/>
        <w:rPr>
          <w:rFonts w:eastAsiaTheme="minorEastAsia"/>
        </w:rPr>
      </w:pPr>
    </w:p>
    <w:p w:rsidR="004A0AC2" w:rsidRDefault="004A0AC2" w:rsidP="00FA07C6">
      <w:pPr>
        <w:spacing w:after="0" w:line="240" w:lineRule="auto"/>
        <w:jc w:val="both"/>
        <w:rPr>
          <w:rFonts w:eastAsiaTheme="minorEastAsia"/>
        </w:rPr>
      </w:pPr>
    </w:p>
    <w:p w:rsidR="004A0AC2" w:rsidRDefault="004A0AC2" w:rsidP="00FA07C6">
      <w:pPr>
        <w:spacing w:after="0" w:line="240" w:lineRule="auto"/>
        <w:jc w:val="both"/>
        <w:rPr>
          <w:rFonts w:eastAsiaTheme="minorEastAsia"/>
        </w:rPr>
      </w:pPr>
    </w:p>
    <w:p w:rsidR="004A0AC2" w:rsidRDefault="004A0AC2" w:rsidP="00FA07C6">
      <w:pPr>
        <w:spacing w:after="0" w:line="240" w:lineRule="auto"/>
        <w:jc w:val="both"/>
        <w:rPr>
          <w:rFonts w:eastAsiaTheme="minorEastAsia"/>
        </w:rPr>
      </w:pPr>
    </w:p>
    <w:p w:rsidR="004A0AC2" w:rsidRDefault="004A0AC2" w:rsidP="00FA07C6">
      <w:pPr>
        <w:spacing w:after="0" w:line="240" w:lineRule="auto"/>
        <w:jc w:val="both"/>
        <w:rPr>
          <w:rFonts w:eastAsiaTheme="minorEastAsia"/>
        </w:rPr>
      </w:pPr>
    </w:p>
    <w:p w:rsidR="004A0AC2" w:rsidRDefault="004A0AC2" w:rsidP="00FA07C6">
      <w:pPr>
        <w:spacing w:after="0" w:line="240" w:lineRule="auto"/>
        <w:jc w:val="both"/>
        <w:rPr>
          <w:rFonts w:eastAsiaTheme="minorEastAsia"/>
        </w:rPr>
      </w:pPr>
    </w:p>
    <w:p w:rsidR="004A0AC2" w:rsidRPr="007B1BF6" w:rsidRDefault="004A0AC2" w:rsidP="007B1BF6">
      <w:pPr>
        <w:spacing w:after="0" w:line="240" w:lineRule="auto"/>
        <w:jc w:val="center"/>
        <w:rPr>
          <w:rFonts w:eastAsiaTheme="minorEastAsia"/>
          <w:b/>
        </w:rPr>
      </w:pPr>
      <w:r w:rsidRPr="007B1BF6">
        <w:rPr>
          <w:rFonts w:eastAsiaTheme="minorEastAsia"/>
          <w:b/>
        </w:rPr>
        <w:lastRenderedPageBreak/>
        <w:t>WSKAŹNIKI LOGISTYCZNE WEDŁUG FUNKCJI LOGISTYCZNYCH</w:t>
      </w:r>
    </w:p>
    <w:p w:rsidR="004A0AC2" w:rsidRDefault="004A0AC2" w:rsidP="00FA07C6">
      <w:pPr>
        <w:spacing w:after="0" w:line="240" w:lineRule="auto"/>
        <w:jc w:val="both"/>
        <w:rPr>
          <w:rFonts w:eastAsiaTheme="minorEastAsia"/>
        </w:rPr>
      </w:pPr>
    </w:p>
    <w:p w:rsidR="00B91FF3" w:rsidRDefault="00C44F02" w:rsidP="00FA07C6">
      <w:pPr>
        <w:spacing w:after="0" w:line="240" w:lineRule="auto"/>
        <w:jc w:val="both"/>
      </w:pPr>
      <w:r w:rsidRPr="000514EC">
        <w:rPr>
          <w:b/>
        </w:rPr>
        <w:t>Transport</w:t>
      </w:r>
      <w:r>
        <w:t xml:space="preserve"> jest jednym z najważniejszych podsystemów logistycznych. Z tego względu bardzo istotny jest pomiar i ocena jego elementów.</w:t>
      </w:r>
      <w:r w:rsidR="00D74EFF">
        <w:t xml:space="preserve"> Każde przedsiębiorstwo posiada odmienny system transportowy, a jego poszczególne elementy generują koszty różnej wielkości. Odmienność ta dotyczy tras przewozu , rodzaju i wielkości ładunku. Poza tym przedsiębiorstwa korzystają nie tylko </w:t>
      </w:r>
      <w:r w:rsidR="00014BA3">
        <w:t xml:space="preserve">    </w:t>
      </w:r>
      <w:r w:rsidR="00D74EFF">
        <w:t>z transportu własnego, ale także obcego. W przypadku korzystania z transportu obcego podmioty mają znacznie mniejszy wpływ na wydajność w tym obszarze, w porównaniu z transportem własnym</w:t>
      </w:r>
      <w:r w:rsidR="007A69A7">
        <w:rPr>
          <w:rStyle w:val="Odwoanieprzypisudolnego"/>
        </w:rPr>
        <w:footnoteReference w:id="15"/>
      </w:r>
      <w:r w:rsidR="007A69A7">
        <w:t>.</w:t>
      </w:r>
      <w:r w:rsidR="00B91FF3">
        <w:t xml:space="preserve"> </w:t>
      </w:r>
    </w:p>
    <w:p w:rsidR="00126A4D" w:rsidRDefault="00126A4D" w:rsidP="00FA07C6">
      <w:pPr>
        <w:spacing w:after="0" w:line="240" w:lineRule="auto"/>
        <w:jc w:val="both"/>
      </w:pPr>
      <w:r>
        <w:rPr>
          <w:noProof/>
          <w:lang w:eastAsia="pl-PL"/>
        </w:rPr>
        <w:drawing>
          <wp:anchor distT="0" distB="0" distL="114300" distR="114300" simplePos="0" relativeHeight="251676672" behindDoc="0" locked="0" layoutInCell="1" allowOverlap="1" wp14:anchorId="4AD4ECE2" wp14:editId="65906747">
            <wp:simplePos x="0" y="0"/>
            <wp:positionH relativeFrom="column">
              <wp:posOffset>38100</wp:posOffset>
            </wp:positionH>
            <wp:positionV relativeFrom="paragraph">
              <wp:posOffset>283210</wp:posOffset>
            </wp:positionV>
            <wp:extent cx="5486400" cy="3076575"/>
            <wp:effectExtent l="38100" t="0" r="0" b="9525"/>
            <wp:wrapSquare wrapText="bothSides"/>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anchor>
        </w:drawing>
      </w:r>
      <w:r w:rsidR="00B91FF3">
        <w:t>K. Kowalska podaje następujące mierniki w tym obszarze</w:t>
      </w:r>
      <w:r w:rsidR="00B91FF3">
        <w:rPr>
          <w:rStyle w:val="Odwoanieprzypisudolnego"/>
        </w:rPr>
        <w:footnoteReference w:id="16"/>
      </w:r>
      <w:r w:rsidR="00B91FF3">
        <w:t>:</w:t>
      </w:r>
    </w:p>
    <w:p w:rsidR="00126A4D" w:rsidRPr="00126A4D" w:rsidRDefault="00126A4D" w:rsidP="00126A4D"/>
    <w:p w:rsidR="00126A4D" w:rsidRPr="00126A4D" w:rsidRDefault="009A439B" w:rsidP="00126A4D">
      <w:r>
        <w:rPr>
          <w:noProof/>
          <w:lang w:eastAsia="pl-PL"/>
        </w:rPr>
        <w:lastRenderedPageBreak/>
        <w:drawing>
          <wp:inline distT="0" distB="0" distL="0" distR="0" wp14:anchorId="7CFE48D4" wp14:editId="423CDF5B">
            <wp:extent cx="5486400" cy="3124200"/>
            <wp:effectExtent l="38100" t="0" r="1905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126A4D" w:rsidRDefault="00D936C8" w:rsidP="00014BA3">
      <w:pPr>
        <w:jc w:val="both"/>
      </w:pPr>
      <w:r>
        <w:t xml:space="preserve">Ocena podsystemu logistycznego transport może </w:t>
      </w:r>
      <w:r w:rsidR="00014BA3">
        <w:t xml:space="preserve">być </w:t>
      </w:r>
      <w:r>
        <w:t>dokonywana w oparciu o następujące wskaźniki</w:t>
      </w:r>
      <w:r>
        <w:rPr>
          <w:rStyle w:val="Odwoanieprzypisudolnego"/>
        </w:rPr>
        <w:footnoteReference w:id="17"/>
      </w:r>
      <w:r>
        <w:t>:</w:t>
      </w:r>
    </w:p>
    <w:p w:rsidR="00240CFC" w:rsidRDefault="00240CFC" w:rsidP="00126A4D"/>
    <w:p w:rsidR="00240CFC" w:rsidRPr="002E6538" w:rsidRDefault="00240CFC" w:rsidP="00126A4D">
      <w:pPr>
        <w:rPr>
          <w:rFonts w:eastAsiaTheme="minorEastAsia"/>
        </w:rPr>
      </w:pPr>
      <m:oMathPara>
        <m:oMath>
          <m:r>
            <w:rPr>
              <w:rFonts w:ascii="Cambria Math" w:hAnsi="Cambria Math"/>
            </w:rPr>
            <m:t xml:space="preserve">niezawodność transportu = </m:t>
          </m:r>
          <m:f>
            <m:fPr>
              <m:ctrlPr>
                <w:rPr>
                  <w:rFonts w:ascii="Cambria Math" w:hAnsi="Cambria Math"/>
                  <w:i/>
                </w:rPr>
              </m:ctrlPr>
            </m:fPr>
            <m:num>
              <m:r>
                <w:rPr>
                  <w:rFonts w:ascii="Cambria Math" w:hAnsi="Cambria Math"/>
                </w:rPr>
                <m:t>liczba terminowo wykonanych przewozów</m:t>
              </m:r>
            </m:num>
            <m:den>
              <m:r>
                <w:rPr>
                  <w:rFonts w:ascii="Cambria Math" w:hAnsi="Cambria Math"/>
                </w:rPr>
                <m:t>liczba przewozów ogółem</m:t>
              </m:r>
            </m:den>
          </m:f>
          <m:r>
            <w:rPr>
              <w:rFonts w:ascii="Cambria Math" w:hAnsi="Cambria Math"/>
            </w:rPr>
            <m:t xml:space="preserve"> ×100</m:t>
          </m:r>
        </m:oMath>
      </m:oMathPara>
    </w:p>
    <w:p w:rsidR="002E6538" w:rsidRDefault="002E6538" w:rsidP="00126A4D">
      <w:pPr>
        <w:rPr>
          <w:rFonts w:eastAsiaTheme="minorEastAsia"/>
        </w:rPr>
      </w:pPr>
    </w:p>
    <w:p w:rsidR="002E6538" w:rsidRPr="002E6538" w:rsidRDefault="002E6538" w:rsidP="00126A4D">
      <w:pPr>
        <w:rPr>
          <w:rFonts w:eastAsiaTheme="minorEastAsia"/>
        </w:rPr>
      </w:pPr>
      <m:oMathPara>
        <m:oMath>
          <m:r>
            <w:rPr>
              <w:rFonts w:ascii="Cambria Math" w:hAnsi="Cambria Math"/>
            </w:rPr>
            <m:t xml:space="preserve">wskaźnik obciążenia floty transportowej = </m:t>
          </m:r>
          <m:f>
            <m:fPr>
              <m:ctrlPr>
                <w:rPr>
                  <w:rFonts w:ascii="Cambria Math" w:hAnsi="Cambria Math"/>
                  <w:i/>
                </w:rPr>
              </m:ctrlPr>
            </m:fPr>
            <m:num>
              <m:r>
                <w:rPr>
                  <w:rFonts w:ascii="Cambria Math" w:hAnsi="Cambria Math"/>
                </w:rPr>
                <m:t>liczba przejechanych km</m:t>
              </m:r>
            </m:num>
            <m:den>
              <m:r>
                <w:rPr>
                  <w:rFonts w:ascii="Cambria Math" w:hAnsi="Cambria Math"/>
                </w:rPr>
                <m:t>liczba środków transportu</m:t>
              </m:r>
            </m:den>
          </m:f>
        </m:oMath>
      </m:oMathPara>
    </w:p>
    <w:p w:rsidR="002E6538" w:rsidRDefault="002E6538" w:rsidP="00126A4D">
      <w:pPr>
        <w:rPr>
          <w:rFonts w:eastAsiaTheme="minorEastAsia"/>
        </w:rPr>
      </w:pPr>
    </w:p>
    <w:p w:rsidR="002E6538" w:rsidRPr="002E6538" w:rsidRDefault="002E6538" w:rsidP="00126A4D">
      <w:pPr>
        <w:rPr>
          <w:rFonts w:eastAsiaTheme="minorEastAsia"/>
        </w:rPr>
      </w:pPr>
      <m:oMathPara>
        <m:oMath>
          <m:r>
            <w:rPr>
              <w:rFonts w:ascii="Cambria Math" w:hAnsi="Cambria Math"/>
            </w:rPr>
            <m:t>wskaźnik awaryjn</m:t>
          </m:r>
          <m:r>
            <w:rPr>
              <w:rFonts w:ascii="Cambria Math" w:hAnsi="Cambria Math"/>
            </w:rPr>
            <m:t xml:space="preserve">ości środków transportu = </m:t>
          </m:r>
          <m:f>
            <m:fPr>
              <m:ctrlPr>
                <w:rPr>
                  <w:rFonts w:ascii="Cambria Math" w:hAnsi="Cambria Math"/>
                  <w:i/>
                </w:rPr>
              </m:ctrlPr>
            </m:fPr>
            <m:num>
              <m:r>
                <w:rPr>
                  <w:rFonts w:ascii="Cambria Math" w:hAnsi="Cambria Math"/>
                </w:rPr>
                <m:t>liczba napraw środków transportu</m:t>
              </m:r>
            </m:num>
            <m:den>
              <m:r>
                <w:rPr>
                  <w:rFonts w:ascii="Cambria Math" w:hAnsi="Cambria Math"/>
                </w:rPr>
                <m:t>okres lub ilość przejechanych km</m:t>
              </m:r>
            </m:den>
          </m:f>
        </m:oMath>
      </m:oMathPara>
    </w:p>
    <w:p w:rsidR="002E6538" w:rsidRDefault="002E6538" w:rsidP="00126A4D">
      <w:pPr>
        <w:rPr>
          <w:rFonts w:eastAsiaTheme="minorEastAsia"/>
        </w:rPr>
      </w:pPr>
    </w:p>
    <w:p w:rsidR="002E6538" w:rsidRPr="00BC4693" w:rsidRDefault="00BC4693" w:rsidP="00126A4D">
      <w:pPr>
        <w:rPr>
          <w:rFonts w:eastAsiaTheme="minorEastAsia"/>
        </w:rPr>
      </w:pPr>
      <m:oMathPara>
        <m:oMath>
          <m:r>
            <w:rPr>
              <w:rFonts w:ascii="Cambria Math" w:hAnsi="Cambria Math"/>
            </w:rPr>
            <m:t xml:space="preserve">wskaźnik planowania ładunku = </m:t>
          </m:r>
          <m:f>
            <m:fPr>
              <m:ctrlPr>
                <w:rPr>
                  <w:rFonts w:ascii="Cambria Math" w:hAnsi="Cambria Math"/>
                  <w:i/>
                </w:rPr>
              </m:ctrlPr>
            </m:fPr>
            <m:num>
              <m:r>
                <w:rPr>
                  <w:rFonts w:ascii="Cambria Math" w:hAnsi="Cambria Math"/>
                </w:rPr>
                <m:t>ładunek przewieziony (masa lub objętość)</m:t>
              </m:r>
            </m:num>
            <m:den>
              <m:r>
                <w:rPr>
                  <w:rFonts w:ascii="Cambria Math" w:hAnsi="Cambria Math"/>
                </w:rPr>
                <m:t>ładowność środków transportu</m:t>
              </m:r>
            </m:den>
          </m:f>
        </m:oMath>
      </m:oMathPara>
    </w:p>
    <w:p w:rsidR="00BC4693" w:rsidRDefault="00BC4693" w:rsidP="00126A4D">
      <w:pPr>
        <w:rPr>
          <w:rFonts w:eastAsiaTheme="minorEastAsia"/>
        </w:rPr>
      </w:pPr>
    </w:p>
    <w:p w:rsidR="00BC4693" w:rsidRPr="00E40223" w:rsidRDefault="00E40223" w:rsidP="00126A4D">
      <w:pPr>
        <w:rPr>
          <w:rFonts w:eastAsiaTheme="minorEastAsia"/>
        </w:rPr>
      </w:pPr>
      <m:oMathPara>
        <m:oMath>
          <m:r>
            <w:rPr>
              <w:rFonts w:ascii="Cambria Math" w:hAnsi="Cambria Math"/>
            </w:rPr>
            <m:t xml:space="preserve">wskaźnik transportochłonności = </m:t>
          </m:r>
          <m:f>
            <m:fPr>
              <m:ctrlPr>
                <w:rPr>
                  <w:rFonts w:ascii="Cambria Math" w:hAnsi="Cambria Math"/>
                  <w:i/>
                </w:rPr>
              </m:ctrlPr>
            </m:fPr>
            <m:num>
              <m:r>
                <w:rPr>
                  <w:rFonts w:ascii="Cambria Math" w:hAnsi="Cambria Math"/>
                </w:rPr>
                <m:t>czas transportu</m:t>
              </m:r>
            </m:num>
            <m:den>
              <m:r>
                <w:rPr>
                  <w:rFonts w:ascii="Cambria Math" w:hAnsi="Cambria Math"/>
                </w:rPr>
                <m:t>liczba dostaw</m:t>
              </m:r>
            </m:den>
          </m:f>
        </m:oMath>
      </m:oMathPara>
    </w:p>
    <w:p w:rsidR="00E40223" w:rsidRDefault="00E40223" w:rsidP="00126A4D">
      <w:pPr>
        <w:rPr>
          <w:rFonts w:eastAsiaTheme="minorEastAsia"/>
        </w:rPr>
      </w:pPr>
    </w:p>
    <w:p w:rsidR="00E40223" w:rsidRPr="00E40223" w:rsidRDefault="00E40223" w:rsidP="00126A4D">
      <w:pPr>
        <w:rPr>
          <w:rFonts w:eastAsiaTheme="minorEastAsia"/>
        </w:rPr>
      </w:pPr>
      <m:oMathPara>
        <m:oMath>
          <m:r>
            <w:rPr>
              <w:rFonts w:ascii="Cambria Math" w:hAnsi="Cambria Math"/>
            </w:rPr>
            <w:lastRenderedPageBreak/>
            <m:t>wskaźnik uszkodzeń ładunku podc</m:t>
          </m:r>
          <m:r>
            <w:rPr>
              <w:rFonts w:ascii="Cambria Math" w:hAnsi="Cambria Math"/>
            </w:rPr>
            <m:t xml:space="preserve">zas transportu = </m:t>
          </m:r>
          <m:f>
            <m:fPr>
              <m:ctrlPr>
                <w:rPr>
                  <w:rFonts w:ascii="Cambria Math" w:hAnsi="Cambria Math"/>
                  <w:i/>
                </w:rPr>
              </m:ctrlPr>
            </m:fPr>
            <m:num>
              <m:r>
                <w:rPr>
                  <w:rFonts w:ascii="Cambria Math" w:hAnsi="Cambria Math"/>
                </w:rPr>
                <m:t>liczba uszkodzonych jednostek transportowych</m:t>
              </m:r>
            </m:num>
            <m:den>
              <m:r>
                <w:rPr>
                  <w:rFonts w:ascii="Cambria Math" w:hAnsi="Cambria Math"/>
                </w:rPr>
                <m:t>liczba wszystkich przewiezionych jednostek transportowych</m:t>
              </m:r>
            </m:den>
          </m:f>
          <m:r>
            <w:rPr>
              <w:rFonts w:ascii="Cambria Math" w:hAnsi="Cambria Math"/>
            </w:rPr>
            <m:t xml:space="preserve"> ×100</m:t>
          </m:r>
        </m:oMath>
      </m:oMathPara>
    </w:p>
    <w:p w:rsidR="00E40223" w:rsidRDefault="00E40223" w:rsidP="00126A4D">
      <w:pPr>
        <w:rPr>
          <w:rFonts w:eastAsiaTheme="minorEastAsia"/>
        </w:rPr>
      </w:pPr>
    </w:p>
    <w:p w:rsidR="00E40223" w:rsidRPr="00126A4D" w:rsidRDefault="0061485A" w:rsidP="00126A4D">
      <m:oMathPara>
        <m:oMath>
          <m:r>
            <w:rPr>
              <w:rFonts w:ascii="Cambria Math" w:hAnsi="Cambria Math"/>
            </w:rPr>
            <m:t>wskaźnik termi</m:t>
          </m:r>
          <m:r>
            <w:rPr>
              <w:rFonts w:ascii="Cambria Math" w:hAnsi="Cambria Math"/>
            </w:rPr>
            <m:t xml:space="preserve">nowości przewozów = </m:t>
          </m:r>
          <m:f>
            <m:fPr>
              <m:ctrlPr>
                <w:rPr>
                  <w:rFonts w:ascii="Cambria Math" w:hAnsi="Cambria Math"/>
                  <w:i/>
                </w:rPr>
              </m:ctrlPr>
            </m:fPr>
            <m:num>
              <m:r>
                <w:rPr>
                  <w:rFonts w:ascii="Cambria Math" w:hAnsi="Cambria Math"/>
                </w:rPr>
                <m:t>liczba przejazdów wykonanych w terminie</m:t>
              </m:r>
            </m:num>
            <m:den>
              <m:r>
                <w:rPr>
                  <w:rFonts w:ascii="Cambria Math" w:hAnsi="Cambria Math"/>
                </w:rPr>
                <m:t>liczba wszystkich przejazdów</m:t>
              </m:r>
            </m:den>
          </m:f>
          <m:r>
            <w:rPr>
              <w:rFonts w:ascii="Cambria Math" w:hAnsi="Cambria Math"/>
            </w:rPr>
            <m:t xml:space="preserve"> ×100</m:t>
          </m:r>
        </m:oMath>
      </m:oMathPara>
    </w:p>
    <w:p w:rsidR="00126A4D" w:rsidRPr="00126A4D" w:rsidRDefault="00126A4D" w:rsidP="00126A4D"/>
    <w:p w:rsidR="00126A4D" w:rsidRDefault="00014BA3" w:rsidP="00014BA3">
      <w:pPr>
        <w:jc w:val="both"/>
      </w:pPr>
      <w:r>
        <w:t xml:space="preserve">Podsystem logistyczny </w:t>
      </w:r>
      <w:r w:rsidRPr="00014BA3">
        <w:rPr>
          <w:b/>
        </w:rPr>
        <w:t>gospodarka magazynowa</w:t>
      </w:r>
      <w:r>
        <w:t xml:space="preserve"> i </w:t>
      </w:r>
      <w:r w:rsidRPr="00014BA3">
        <w:rPr>
          <w:b/>
        </w:rPr>
        <w:t>magazyn</w:t>
      </w:r>
      <w:r>
        <w:t xml:space="preserve"> spełnia ważną rolę w gospodarce materiałowej przedsiębiorstwa. </w:t>
      </w:r>
      <w:r w:rsidR="00CF1AF8">
        <w:t>Działalność magazynowa dzieli się na działalność magazynów własnych i obcych. Zespół wskaźników przyjętych do pomiaru i oceny gospodarki magazynowej ma zapewnić właściwe planowanie oraz korygowanie procesów i zasobów magazynowych</w:t>
      </w:r>
      <w:r w:rsidR="00CF1AF8">
        <w:rPr>
          <w:rStyle w:val="Odwoanieprzypisudolnego"/>
        </w:rPr>
        <w:footnoteReference w:id="18"/>
      </w:r>
      <w:r w:rsidR="00CF1AF8">
        <w:t>. Dla magazynowania K. Kowalska przedstawia następujące mierniki</w:t>
      </w:r>
      <w:r w:rsidR="008622E3">
        <w:rPr>
          <w:rStyle w:val="Odwoanieprzypisudolnego"/>
        </w:rPr>
        <w:footnoteReference w:id="19"/>
      </w:r>
      <w:r w:rsidR="00CF1AF8">
        <w:t>:</w:t>
      </w:r>
    </w:p>
    <w:p w:rsidR="00CF1AF8" w:rsidRPr="00126A4D" w:rsidRDefault="00EE7E1A" w:rsidP="00014BA3">
      <w:pPr>
        <w:jc w:val="both"/>
      </w:pPr>
      <w:r>
        <w:rPr>
          <w:noProof/>
          <w:lang w:eastAsia="pl-PL"/>
        </w:rPr>
        <w:drawing>
          <wp:anchor distT="0" distB="0" distL="114300" distR="114300" simplePos="0" relativeHeight="251678720" behindDoc="0" locked="0" layoutInCell="1" allowOverlap="1" wp14:anchorId="320985AF" wp14:editId="325A5A13">
            <wp:simplePos x="0" y="0"/>
            <wp:positionH relativeFrom="column">
              <wp:posOffset>0</wp:posOffset>
            </wp:positionH>
            <wp:positionV relativeFrom="paragraph">
              <wp:posOffset>153035</wp:posOffset>
            </wp:positionV>
            <wp:extent cx="5486400" cy="3076575"/>
            <wp:effectExtent l="38100" t="0" r="0" b="9525"/>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anchor>
        </w:drawing>
      </w:r>
    </w:p>
    <w:p w:rsidR="00126A4D" w:rsidRPr="00126A4D" w:rsidRDefault="00EE7E1A" w:rsidP="00126A4D">
      <w:r>
        <w:rPr>
          <w:noProof/>
          <w:lang w:eastAsia="pl-PL"/>
        </w:rPr>
        <w:lastRenderedPageBreak/>
        <w:drawing>
          <wp:inline distT="0" distB="0" distL="0" distR="0" wp14:anchorId="6EF558BE" wp14:editId="555A63D0">
            <wp:extent cx="5486400" cy="2638425"/>
            <wp:effectExtent l="3810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126A4D" w:rsidRPr="00126A4D" w:rsidRDefault="00410095" w:rsidP="00410095">
      <w:pPr>
        <w:jc w:val="both"/>
      </w:pPr>
      <w:r>
        <w:t xml:space="preserve">Koszty gospodarki magazynowej składają się z kosztów utrzymywania zapasów magazynowych (odsetki od zamrożonego w zapasach kapitału, opodatkowanie i ubezpieczenie oraz koszty ryzyka utrzymywania zapasów, na przykład wskutek zepsucia, uszkodzenia i strat magazynowych) i kosztów zarządzania (płace, koszty systemu zarządzania). Z drugiej strony koszty tego podsystemu są wynikiem przygotowania towarów w żądanej ilości i w żądanym czasie.  </w:t>
      </w:r>
      <w:r w:rsidR="007C0B5A">
        <w:t>Centralnym wskaźnikiem po stronie wykonania jest gotowość do świadczenia dostaw</w:t>
      </w:r>
      <w:r w:rsidR="00351F4C">
        <w:t xml:space="preserve"> (z magazynu)</w:t>
      </w:r>
      <w:r w:rsidR="004934A0">
        <w:rPr>
          <w:rStyle w:val="Odwoanieprzypisudolnego"/>
        </w:rPr>
        <w:footnoteReference w:id="20"/>
      </w:r>
      <w:r w:rsidR="00125578">
        <w:t>.</w:t>
      </w:r>
      <w:r w:rsidR="004934A0">
        <w:t xml:space="preserve"> Przykładowe wskaźniki gospodarki magazynowej:</w:t>
      </w:r>
      <w:r w:rsidR="007C0B5A">
        <w:t xml:space="preserve"> </w:t>
      </w:r>
      <w:r>
        <w:t xml:space="preserve"> </w:t>
      </w:r>
    </w:p>
    <w:p w:rsidR="00126A4D" w:rsidRDefault="00126A4D" w:rsidP="00126A4D"/>
    <w:p w:rsidR="004934A0" w:rsidRPr="004934A0" w:rsidRDefault="004934A0" w:rsidP="00126A4D">
      <w:pPr>
        <w:rPr>
          <w:rFonts w:eastAsiaTheme="minorEastAsia"/>
        </w:rPr>
      </w:pPr>
      <m:oMathPara>
        <m:oMath>
          <m:r>
            <w:rPr>
              <w:rFonts w:ascii="Cambria Math" w:hAnsi="Cambria Math"/>
            </w:rPr>
            <m:t xml:space="preserve">współczynnik bezpieczeństwa = </m:t>
          </m:r>
          <m:f>
            <m:fPr>
              <m:ctrlPr>
                <w:rPr>
                  <w:rFonts w:ascii="Cambria Math" w:hAnsi="Cambria Math"/>
                  <w:i/>
                </w:rPr>
              </m:ctrlPr>
            </m:fPr>
            <m:num>
              <m:r>
                <w:rPr>
                  <w:rFonts w:ascii="Cambria Math" w:hAnsi="Cambria Math"/>
                </w:rPr>
                <m:t>zapasy bezpieczeństwa</m:t>
              </m:r>
            </m:num>
            <m:den>
              <m:r>
                <w:rPr>
                  <w:rFonts w:ascii="Cambria Math" w:hAnsi="Cambria Math"/>
                </w:rPr>
                <m:t>przeciętn</m:t>
              </m:r>
              <m:r>
                <w:rPr>
                  <w:rFonts w:ascii="Cambria Math" w:hAnsi="Cambria Math"/>
                </w:rPr>
                <m:t>y stan zapasów</m:t>
              </m:r>
            </m:den>
          </m:f>
        </m:oMath>
      </m:oMathPara>
    </w:p>
    <w:p w:rsidR="004934A0" w:rsidRDefault="004934A0" w:rsidP="00126A4D">
      <w:pPr>
        <w:rPr>
          <w:rFonts w:eastAsiaTheme="minorEastAsia"/>
        </w:rPr>
      </w:pPr>
    </w:p>
    <w:p w:rsidR="004934A0" w:rsidRPr="00351F4C" w:rsidRDefault="00351F4C" w:rsidP="00126A4D">
      <w:pPr>
        <w:rPr>
          <w:rFonts w:eastAsiaTheme="minorEastAsia"/>
        </w:rPr>
      </w:pPr>
      <m:oMathPara>
        <m:oMath>
          <m:r>
            <w:rPr>
              <w:rFonts w:ascii="Cambria Math" w:hAnsi="Cambria Math"/>
            </w:rPr>
            <m:t xml:space="preserve">wskaźnik rotacji I = </m:t>
          </m:r>
          <m:f>
            <m:fPr>
              <m:ctrlPr>
                <w:rPr>
                  <w:rFonts w:ascii="Cambria Math" w:hAnsi="Cambria Math"/>
                  <w:i/>
                </w:rPr>
              </m:ctrlPr>
            </m:fPr>
            <m:num>
              <m:r>
                <w:rPr>
                  <w:rFonts w:ascii="Cambria Math" w:hAnsi="Cambria Math"/>
                </w:rPr>
                <m:t>obrót</m:t>
              </m:r>
            </m:num>
            <m:den>
              <m:r>
                <w:rPr>
                  <w:rFonts w:ascii="Cambria Math" w:hAnsi="Cambria Math"/>
                </w:rPr>
                <m:t>przeciętny stan zapasów</m:t>
              </m:r>
            </m:den>
          </m:f>
        </m:oMath>
      </m:oMathPara>
    </w:p>
    <w:p w:rsidR="00351F4C" w:rsidRDefault="00351F4C" w:rsidP="00126A4D">
      <w:pPr>
        <w:rPr>
          <w:rFonts w:eastAsiaTheme="minorEastAsia"/>
        </w:rPr>
      </w:pPr>
    </w:p>
    <w:p w:rsidR="00351F4C" w:rsidRPr="00126A4D" w:rsidRDefault="00351F4C" w:rsidP="00126A4D">
      <m:oMathPara>
        <m:oMath>
          <m:r>
            <w:rPr>
              <w:rFonts w:ascii="Cambria Math" w:hAnsi="Cambria Math"/>
            </w:rPr>
            <m:t xml:space="preserve">udział towarów nierotujących = </m:t>
          </m:r>
          <m:f>
            <m:fPr>
              <m:ctrlPr>
                <w:rPr>
                  <w:rFonts w:ascii="Cambria Math" w:hAnsi="Cambria Math"/>
                  <w:i/>
                </w:rPr>
              </m:ctrlPr>
            </m:fPr>
            <m:num>
              <m:r>
                <w:rPr>
                  <w:rFonts w:ascii="Cambria Math" w:hAnsi="Cambria Math"/>
                </w:rPr>
                <m:t>liczba towarów nierotujących</m:t>
              </m:r>
            </m:num>
            <m:den>
              <m:r>
                <w:rPr>
                  <w:rFonts w:ascii="Cambria Math" w:hAnsi="Cambria Math"/>
                </w:rPr>
                <m:t>całkowita liczba towarów na składzie</m:t>
              </m:r>
            </m:den>
          </m:f>
          <m:r>
            <w:rPr>
              <w:rFonts w:ascii="Cambria Math" w:hAnsi="Cambria Math"/>
            </w:rPr>
            <m:t xml:space="preserve"> ×100</m:t>
          </m:r>
        </m:oMath>
      </m:oMathPara>
    </w:p>
    <w:p w:rsidR="00456BD4" w:rsidRDefault="00456BD4" w:rsidP="00456BD4">
      <w:pPr>
        <w:jc w:val="both"/>
      </w:pPr>
    </w:p>
    <w:p w:rsidR="003752E6" w:rsidRPr="00854730" w:rsidRDefault="003752E6" w:rsidP="00456BD4">
      <w:pPr>
        <w:jc w:val="both"/>
        <w:rPr>
          <w:rFonts w:eastAsiaTheme="minorEastAsia"/>
        </w:rPr>
      </w:pPr>
    </w:p>
    <w:p w:rsidR="00854730" w:rsidRDefault="00854730" w:rsidP="00456BD4">
      <w:pPr>
        <w:jc w:val="both"/>
        <w:rPr>
          <w:rFonts w:eastAsiaTheme="minorEastAsia"/>
        </w:rPr>
      </w:pPr>
    </w:p>
    <w:p w:rsidR="00854730" w:rsidRDefault="00854730" w:rsidP="00456BD4">
      <w:pPr>
        <w:jc w:val="both"/>
      </w:pPr>
    </w:p>
    <w:p w:rsidR="003752E6" w:rsidRDefault="003752E6" w:rsidP="00456BD4">
      <w:pPr>
        <w:jc w:val="both"/>
      </w:pPr>
    </w:p>
    <w:p w:rsidR="003752E6" w:rsidRDefault="003752E6" w:rsidP="00456BD4">
      <w:pPr>
        <w:jc w:val="both"/>
      </w:pPr>
    </w:p>
    <w:p w:rsidR="00704458" w:rsidRDefault="003B38FE" w:rsidP="00456BD4">
      <w:pPr>
        <w:jc w:val="both"/>
      </w:pPr>
      <w:r>
        <w:lastRenderedPageBreak/>
        <w:t>Podsystem logistyczny</w:t>
      </w:r>
      <w:r w:rsidR="007439E2">
        <w:t xml:space="preserve"> </w:t>
      </w:r>
      <w:r w:rsidR="007439E2" w:rsidRPr="003752E6">
        <w:rPr>
          <w:b/>
        </w:rPr>
        <w:t>magazyn</w:t>
      </w:r>
      <w:r w:rsidR="007439E2">
        <w:t xml:space="preserve"> </w:t>
      </w:r>
      <w:r>
        <w:t xml:space="preserve">, </w:t>
      </w:r>
      <w:proofErr w:type="spellStart"/>
      <w:r>
        <w:t>Pfohl</w:t>
      </w:r>
      <w:proofErr w:type="spellEnd"/>
      <w:r>
        <w:t xml:space="preserve"> dzieli na procesy pokonywania czasu oczekiwania, w których towar spoczywa i na związane z magazynowaniem procesy przemieszczania</w:t>
      </w:r>
      <w:r w:rsidR="00554EC4">
        <w:t xml:space="preserve"> (przyjmowanie towarów</w:t>
      </w:r>
      <w:r w:rsidR="00456BD4">
        <w:t xml:space="preserve">, wprowadzanie do magazynu, wydawanie z magazynu, kompletacja). </w:t>
      </w:r>
      <w:r>
        <w:t xml:space="preserve"> </w:t>
      </w:r>
      <w:r w:rsidR="003752E6">
        <w:t>Sposób obliczeń wybranych wskaźników dla obszaru magazynu jest następujący</w:t>
      </w:r>
      <w:r w:rsidR="003752E6">
        <w:rPr>
          <w:rStyle w:val="Odwoanieprzypisudolnego"/>
        </w:rPr>
        <w:footnoteReference w:id="21"/>
      </w:r>
      <w:r w:rsidR="003752E6">
        <w:t xml:space="preserve">:   </w:t>
      </w:r>
    </w:p>
    <w:p w:rsidR="00704458" w:rsidRPr="00704458" w:rsidRDefault="00704458" w:rsidP="00456BD4">
      <w:pPr>
        <w:jc w:val="both"/>
        <w:rPr>
          <w:rFonts w:eastAsiaTheme="minorEastAsia"/>
        </w:rPr>
      </w:pPr>
      <m:oMathPara>
        <m:oMath>
          <m:r>
            <w:rPr>
              <w:rFonts w:ascii="Cambria Math" w:hAnsi="Cambria Math"/>
            </w:rPr>
            <m:t xml:space="preserve">stopień wykorzystania magazynu = </m:t>
          </m:r>
          <m:f>
            <m:fPr>
              <m:ctrlPr>
                <w:rPr>
                  <w:rFonts w:ascii="Cambria Math" w:hAnsi="Cambria Math"/>
                  <w:i/>
                </w:rPr>
              </m:ctrlPr>
            </m:fPr>
            <m:num>
              <m:r>
                <w:rPr>
                  <w:rFonts w:ascii="Cambria Math" w:hAnsi="Cambria Math"/>
                </w:rPr>
                <m:t>liczba zajętych miejsc składowych</m:t>
              </m:r>
            </m:num>
            <m:den>
              <m:r>
                <w:rPr>
                  <w:rFonts w:ascii="Cambria Math" w:hAnsi="Cambria Math"/>
                </w:rPr>
                <m:t>ogólna liczba miejsc składowych</m:t>
              </m:r>
            </m:den>
          </m:f>
          <m:r>
            <w:rPr>
              <w:rFonts w:ascii="Cambria Math" w:hAnsi="Cambria Math"/>
            </w:rPr>
            <m:t xml:space="preserve"> ×100</m:t>
          </m:r>
        </m:oMath>
      </m:oMathPara>
    </w:p>
    <w:p w:rsidR="00704458" w:rsidRDefault="00704458" w:rsidP="00456BD4">
      <w:pPr>
        <w:jc w:val="both"/>
        <w:rPr>
          <w:rFonts w:eastAsiaTheme="minorEastAsia"/>
        </w:rPr>
      </w:pPr>
    </w:p>
    <w:p w:rsidR="00704458" w:rsidRPr="00704458" w:rsidRDefault="00704458" w:rsidP="00456BD4">
      <w:pPr>
        <w:jc w:val="both"/>
        <w:rPr>
          <w:rFonts w:eastAsiaTheme="minorEastAsia"/>
        </w:rPr>
      </w:pPr>
      <m:oMathPara>
        <m:oMath>
          <m:r>
            <w:rPr>
              <w:rFonts w:ascii="Cambria Math" w:hAnsi="Cambria Math"/>
            </w:rPr>
            <m:t xml:space="preserve">przeciętny koszt miejsca skladowania = </m:t>
          </m:r>
          <m:f>
            <m:fPr>
              <m:ctrlPr>
                <w:rPr>
                  <w:rFonts w:ascii="Cambria Math" w:hAnsi="Cambria Math"/>
                  <w:i/>
                </w:rPr>
              </m:ctrlPr>
            </m:fPr>
            <m:num>
              <m:r>
                <w:rPr>
                  <w:rFonts w:ascii="Cambria Math" w:hAnsi="Cambria Math"/>
                </w:rPr>
                <m:t>koszty magazynowania</m:t>
              </m:r>
            </m:num>
            <m:den>
              <m:r>
                <w:rPr>
                  <w:rFonts w:ascii="Cambria Math" w:hAnsi="Cambria Math"/>
                </w:rPr>
                <m:t>ogólna liczba miejsc składowania</m:t>
              </m:r>
            </m:den>
          </m:f>
        </m:oMath>
      </m:oMathPara>
    </w:p>
    <w:p w:rsidR="00704458" w:rsidRDefault="00704458" w:rsidP="00456BD4">
      <w:pPr>
        <w:jc w:val="both"/>
        <w:rPr>
          <w:rFonts w:eastAsiaTheme="minorEastAsia"/>
        </w:rPr>
      </w:pPr>
    </w:p>
    <w:p w:rsidR="00704458" w:rsidRPr="00854730" w:rsidRDefault="00704458" w:rsidP="00456BD4">
      <w:pPr>
        <w:jc w:val="both"/>
        <w:rPr>
          <w:rFonts w:eastAsiaTheme="minorEastAsia"/>
        </w:rPr>
      </w:pPr>
      <m:oMathPara>
        <m:oMath>
          <m:r>
            <w:rPr>
              <w:rFonts w:ascii="Cambria Math" w:hAnsi="Cambria Math"/>
            </w:rPr>
            <m:t xml:space="preserve">wskaźnik kosztów składowania zapasów = </m:t>
          </m:r>
          <m:f>
            <m:fPr>
              <m:ctrlPr>
                <w:rPr>
                  <w:rFonts w:ascii="Cambria Math" w:hAnsi="Cambria Math"/>
                  <w:i/>
                </w:rPr>
              </m:ctrlPr>
            </m:fPr>
            <m:num>
              <m:r>
                <w:rPr>
                  <w:rFonts w:ascii="Cambria Math" w:hAnsi="Cambria Math"/>
                </w:rPr>
                <m:t>koszty magazynowania</m:t>
              </m:r>
            </m:num>
            <m:den>
              <m:r>
                <w:rPr>
                  <w:rFonts w:ascii="Cambria Math" w:hAnsi="Cambria Math"/>
                </w:rPr>
                <m:t>wartość średniego zapasu magazynowego</m:t>
              </m:r>
            </m:den>
          </m:f>
          <m:r>
            <w:rPr>
              <w:rFonts w:ascii="Cambria Math" w:hAnsi="Cambria Math"/>
            </w:rPr>
            <m:t xml:space="preserve"> ×100</m:t>
          </m:r>
        </m:oMath>
      </m:oMathPara>
    </w:p>
    <w:p w:rsidR="00854730" w:rsidRDefault="00854730" w:rsidP="00456BD4">
      <w:pPr>
        <w:jc w:val="both"/>
        <w:rPr>
          <w:rFonts w:eastAsiaTheme="minorEastAsia"/>
        </w:rPr>
      </w:pPr>
    </w:p>
    <w:p w:rsidR="00854730" w:rsidRPr="00272B9D" w:rsidRDefault="00272B9D" w:rsidP="00456BD4">
      <w:pPr>
        <w:jc w:val="both"/>
        <w:rPr>
          <w:rFonts w:eastAsiaTheme="minorEastAsia"/>
        </w:rPr>
      </w:pPr>
      <m:oMathPara>
        <m:oMath>
          <m:r>
            <w:rPr>
              <w:rFonts w:ascii="Cambria Math" w:hAnsi="Cambria Math"/>
            </w:rPr>
            <m:t xml:space="preserve">wskaźnik kosztów magazynowania = </m:t>
          </m:r>
          <m:f>
            <m:fPr>
              <m:ctrlPr>
                <w:rPr>
                  <w:rFonts w:ascii="Cambria Math" w:hAnsi="Cambria Math"/>
                  <w:i/>
                </w:rPr>
              </m:ctrlPr>
            </m:fPr>
            <m:num>
              <m:r>
                <w:rPr>
                  <w:rFonts w:ascii="Cambria Math" w:hAnsi="Cambria Math"/>
                </w:rPr>
                <m:t>koszty magazynowania</m:t>
              </m:r>
            </m:num>
            <m:den>
              <m:r>
                <w:rPr>
                  <w:rFonts w:ascii="Cambria Math" w:hAnsi="Cambria Math"/>
                </w:rPr>
                <m:t>wielkość obrotu magazynowego wg rozchodu</m:t>
              </m:r>
            </m:den>
          </m:f>
        </m:oMath>
      </m:oMathPara>
    </w:p>
    <w:p w:rsidR="00272B9D" w:rsidRDefault="00272B9D" w:rsidP="00456BD4">
      <w:pPr>
        <w:jc w:val="both"/>
      </w:pPr>
    </w:p>
    <w:p w:rsidR="00704458" w:rsidRPr="00443BAB" w:rsidRDefault="00272B9D" w:rsidP="00456BD4">
      <w:pPr>
        <w:jc w:val="both"/>
        <w:rPr>
          <w:rFonts w:eastAsiaTheme="minorEastAsia"/>
        </w:rPr>
      </w:pPr>
      <m:oMathPara>
        <m:oMath>
          <m:r>
            <w:rPr>
              <w:rFonts w:ascii="Cambria Math" w:hAnsi="Cambria Math"/>
            </w:rPr>
            <m:t xml:space="preserve">dyspozycyjność magazynu = </m:t>
          </m:r>
          <m:f>
            <m:fPr>
              <m:ctrlPr>
                <w:rPr>
                  <w:rFonts w:ascii="Cambria Math" w:hAnsi="Cambria Math"/>
                  <w:i/>
                </w:rPr>
              </m:ctrlPr>
            </m:fPr>
            <m:num>
              <m:r>
                <w:rPr>
                  <w:rFonts w:ascii="Cambria Math" w:hAnsi="Cambria Math"/>
                </w:rPr>
                <m:t>rzeczywisty czas pracy magazynu</m:t>
              </m:r>
            </m:num>
            <m:den>
              <m:r>
                <w:rPr>
                  <w:rFonts w:ascii="Cambria Math" w:hAnsi="Cambria Math"/>
                </w:rPr>
                <m:t>całkowity czas pracy magazynu</m:t>
              </m:r>
            </m:den>
          </m:f>
          <m:r>
            <w:rPr>
              <w:rFonts w:ascii="Cambria Math" w:hAnsi="Cambria Math"/>
            </w:rPr>
            <m:t xml:space="preserve"> ×100</m:t>
          </m:r>
        </m:oMath>
      </m:oMathPara>
    </w:p>
    <w:p w:rsidR="00443BAB" w:rsidRDefault="00443BAB" w:rsidP="00456BD4">
      <w:pPr>
        <w:jc w:val="both"/>
        <w:rPr>
          <w:rFonts w:eastAsiaTheme="minorEastAsia"/>
        </w:rPr>
      </w:pPr>
    </w:p>
    <w:p w:rsidR="00443BAB" w:rsidRPr="00443BAB" w:rsidRDefault="00443BAB" w:rsidP="00456BD4">
      <w:pPr>
        <w:jc w:val="both"/>
        <w:rPr>
          <w:rFonts w:eastAsiaTheme="minorEastAsia"/>
        </w:rPr>
      </w:pPr>
      <m:oMathPara>
        <m:oMath>
          <m:r>
            <w:rPr>
              <w:rFonts w:ascii="Cambria Math" w:eastAsiaTheme="minorEastAsia" w:hAnsi="Cambria Math"/>
            </w:rPr>
            <m:t xml:space="preserve">wskaźnik zagospodarowania zapasami powierzchni składowej = </m:t>
          </m:r>
          <m:f>
            <m:fPr>
              <m:ctrlPr>
                <w:rPr>
                  <w:rFonts w:ascii="Cambria Math" w:eastAsiaTheme="minorEastAsia" w:hAnsi="Cambria Math"/>
                  <w:i/>
                </w:rPr>
              </m:ctrlPr>
            </m:fPr>
            <m:num>
              <m:r>
                <w:rPr>
                  <w:rFonts w:ascii="Cambria Math" w:eastAsiaTheme="minorEastAsia" w:hAnsi="Cambria Math"/>
                </w:rPr>
                <m:t>średni zapas magazynowy</m:t>
              </m:r>
            </m:num>
            <m:den>
              <m:r>
                <w:rPr>
                  <w:rFonts w:ascii="Cambria Math" w:eastAsiaTheme="minorEastAsia" w:hAnsi="Cambria Math"/>
                </w:rPr>
                <m:t>powierzchnia składowa magazynu</m:t>
              </m:r>
            </m:den>
          </m:f>
        </m:oMath>
      </m:oMathPara>
    </w:p>
    <w:p w:rsidR="00443BAB" w:rsidRDefault="00443BAB" w:rsidP="00456BD4">
      <w:pPr>
        <w:jc w:val="both"/>
        <w:rPr>
          <w:rFonts w:eastAsiaTheme="minorEastAsia"/>
        </w:rPr>
      </w:pPr>
    </w:p>
    <w:p w:rsidR="00443BAB" w:rsidRDefault="00443BAB" w:rsidP="00456BD4">
      <w:pPr>
        <w:jc w:val="both"/>
        <w:rPr>
          <w:rFonts w:eastAsiaTheme="minorEastAsia"/>
        </w:rPr>
      </w:pPr>
      <w:r>
        <w:rPr>
          <w:rFonts w:eastAsiaTheme="minorEastAsia"/>
        </w:rPr>
        <w:t xml:space="preserve">Zadanie podsystemu logistycznego </w:t>
      </w:r>
      <w:r w:rsidRPr="00443BAB">
        <w:rPr>
          <w:rFonts w:eastAsiaTheme="minorEastAsia"/>
          <w:b/>
        </w:rPr>
        <w:t>obsługa zamówień</w:t>
      </w:r>
      <w:r>
        <w:rPr>
          <w:rFonts w:eastAsiaTheme="minorEastAsia"/>
        </w:rPr>
        <w:t xml:space="preserve"> polega na opracowywaniu określonej liczby zamówień w czasie, który jest zmienny, w zależności od standardów przyjętych w przedsiębiorstwie. Obsługa zamówień i klienta jest głównym pojęciem nowoczesnej logistyki i zajmuje najważniejsze miejsce w przedsiębiorstwie. Postrzegana jest jako zdolność  zaspokajania wymagań i oczekiwań</w:t>
      </w:r>
      <w:r w:rsidR="00D07C02">
        <w:rPr>
          <w:rFonts w:eastAsiaTheme="minorEastAsia"/>
        </w:rPr>
        <w:t xml:space="preserve"> klientów, głównie co do czasu i miejsca zamawianych dostaw, przy wykorzystaniu wszystkich dostępnych form aktywności logistycznej, w tym transportu, magazynowania, zarządzania zapasami, informacją i opakowaniami.</w:t>
      </w:r>
      <w:r w:rsidR="00D00DF4">
        <w:rPr>
          <w:rFonts w:eastAsiaTheme="minorEastAsia"/>
        </w:rPr>
        <w:t xml:space="preserve"> Jest to system rozwiązań zapewniający klientowi satysfakcjonujące </w:t>
      </w:r>
      <w:r w:rsidR="00D00DF4">
        <w:rPr>
          <w:rFonts w:eastAsiaTheme="minorEastAsia"/>
        </w:rPr>
        <w:lastRenderedPageBreak/>
        <w:t>relacje między czasem złożenia zamówienia a czasem otrzymania produktu</w:t>
      </w:r>
      <w:r w:rsidR="00D00DF4">
        <w:rPr>
          <w:rStyle w:val="Odwoanieprzypisudolnego"/>
          <w:rFonts w:eastAsiaTheme="minorEastAsia"/>
        </w:rPr>
        <w:footnoteReference w:id="22"/>
      </w:r>
      <w:r w:rsidR="00D00DF4">
        <w:rPr>
          <w:rFonts w:eastAsiaTheme="minorEastAsia"/>
        </w:rPr>
        <w:t xml:space="preserve">.  </w:t>
      </w:r>
      <w:r w:rsidR="006829A6">
        <w:rPr>
          <w:rFonts w:eastAsiaTheme="minorEastAsia"/>
        </w:rPr>
        <w:t>Przykładowe wskaźniki tego obszaru:</w:t>
      </w:r>
    </w:p>
    <w:p w:rsidR="006829A6" w:rsidRPr="006829A6" w:rsidRDefault="006829A6" w:rsidP="00456BD4">
      <w:pPr>
        <w:jc w:val="both"/>
        <w:rPr>
          <w:rFonts w:eastAsiaTheme="minorEastAsia"/>
        </w:rPr>
      </w:pPr>
      <m:oMathPara>
        <m:oMath>
          <m:r>
            <w:rPr>
              <w:rFonts w:ascii="Cambria Math" w:eastAsiaTheme="minorEastAsia" w:hAnsi="Cambria Math"/>
            </w:rPr>
            <m:t xml:space="preserve">koszty opracowania zamówień na 1 zamówienie = </m:t>
          </m:r>
          <m:f>
            <m:fPr>
              <m:ctrlPr>
                <w:rPr>
                  <w:rFonts w:ascii="Cambria Math" w:eastAsiaTheme="minorEastAsia" w:hAnsi="Cambria Math"/>
                  <w:i/>
                </w:rPr>
              </m:ctrlPr>
            </m:fPr>
            <m:num>
              <m:r>
                <w:rPr>
                  <w:rFonts w:ascii="Cambria Math" w:eastAsiaTheme="minorEastAsia" w:hAnsi="Cambria Math"/>
                </w:rPr>
                <m:t>koszty opracowania zamówień</m:t>
              </m:r>
            </m:num>
            <m:den>
              <m:r>
                <w:rPr>
                  <w:rFonts w:ascii="Cambria Math" w:eastAsiaTheme="minorEastAsia" w:hAnsi="Cambria Math"/>
                </w:rPr>
                <m:t>liczba opracowanych zamówień</m:t>
              </m:r>
            </m:den>
          </m:f>
        </m:oMath>
      </m:oMathPara>
    </w:p>
    <w:p w:rsidR="006829A6" w:rsidRDefault="006829A6" w:rsidP="00456BD4">
      <w:pPr>
        <w:jc w:val="both"/>
        <w:rPr>
          <w:rFonts w:eastAsiaTheme="minorEastAsia"/>
        </w:rPr>
      </w:pPr>
    </w:p>
    <w:p w:rsidR="006829A6" w:rsidRPr="006829A6" w:rsidRDefault="006829A6" w:rsidP="00456BD4">
      <w:pPr>
        <w:jc w:val="both"/>
        <w:rPr>
          <w:rFonts w:eastAsiaTheme="minorEastAsia"/>
        </w:rPr>
      </w:pPr>
      <m:oMathPara>
        <m:oMath>
          <m:r>
            <w:rPr>
              <w:rFonts w:ascii="Cambria Math" w:eastAsiaTheme="minorEastAsia" w:hAnsi="Cambria Math"/>
            </w:rPr>
            <m:t xml:space="preserve">niezawodność opracowania zamówień = </m:t>
          </m:r>
          <m:f>
            <m:fPr>
              <m:ctrlPr>
                <w:rPr>
                  <w:rFonts w:ascii="Cambria Math" w:eastAsiaTheme="minorEastAsia" w:hAnsi="Cambria Math"/>
                  <w:i/>
                </w:rPr>
              </m:ctrlPr>
            </m:fPr>
            <m:num>
              <m:r>
                <w:rPr>
                  <w:rFonts w:ascii="Cambria Math" w:eastAsiaTheme="minorEastAsia" w:hAnsi="Cambria Math"/>
                </w:rPr>
                <m:t>liczba terminowo opracowanych za</m:t>
              </m:r>
              <m:r>
                <w:rPr>
                  <w:rFonts w:ascii="Cambria Math" w:eastAsiaTheme="minorEastAsia" w:hAnsi="Cambria Math"/>
                </w:rPr>
                <m:t>mówień</m:t>
              </m:r>
            </m:num>
            <m:den>
              <m:r>
                <w:rPr>
                  <w:rFonts w:ascii="Cambria Math" w:eastAsiaTheme="minorEastAsia" w:hAnsi="Cambria Math"/>
                </w:rPr>
                <m:t>liczba otrzymanych zamówień</m:t>
              </m:r>
            </m:den>
          </m:f>
        </m:oMath>
      </m:oMathPara>
    </w:p>
    <w:p w:rsidR="006829A6" w:rsidRDefault="006829A6" w:rsidP="00456BD4">
      <w:pPr>
        <w:jc w:val="both"/>
        <w:rPr>
          <w:rFonts w:eastAsiaTheme="minorEastAsia"/>
        </w:rPr>
      </w:pPr>
    </w:p>
    <w:p w:rsidR="006829A6" w:rsidRPr="002020DA" w:rsidRDefault="006829A6" w:rsidP="00456BD4">
      <w:pPr>
        <w:jc w:val="both"/>
        <w:rPr>
          <w:rFonts w:eastAsiaTheme="minorEastAsia"/>
        </w:rPr>
      </w:pPr>
      <m:oMathPara>
        <m:oMath>
          <m:r>
            <w:rPr>
              <w:rFonts w:ascii="Cambria Math" w:eastAsiaTheme="minorEastAsia" w:hAnsi="Cambria Math"/>
            </w:rPr>
            <m:t xml:space="preserve">elastyczność opracowania zamówień = </m:t>
          </m:r>
          <m:f>
            <m:fPr>
              <m:ctrlPr>
                <w:rPr>
                  <w:rFonts w:ascii="Cambria Math" w:eastAsiaTheme="minorEastAsia" w:hAnsi="Cambria Math"/>
                  <w:i/>
                </w:rPr>
              </m:ctrlPr>
            </m:fPr>
            <m:num>
              <m:r>
                <w:rPr>
                  <w:rFonts w:ascii="Cambria Math" w:eastAsiaTheme="minorEastAsia" w:hAnsi="Cambria Math"/>
                </w:rPr>
                <m:t>liczba spełnionych życzeń specjalnych</m:t>
              </m:r>
            </m:num>
            <m:den>
              <m:r>
                <w:rPr>
                  <w:rFonts w:ascii="Cambria Math" w:eastAsiaTheme="minorEastAsia" w:hAnsi="Cambria Math"/>
                </w:rPr>
                <m:t>liczba wszystkich życzeń specjalny</m:t>
              </m:r>
              <m:r>
                <w:rPr>
                  <w:rFonts w:ascii="Cambria Math" w:eastAsiaTheme="minorEastAsia" w:hAnsi="Cambria Math"/>
                </w:rPr>
                <m:t>ch</m:t>
              </m:r>
            </m:den>
          </m:f>
        </m:oMath>
      </m:oMathPara>
    </w:p>
    <w:p w:rsidR="000C25A8" w:rsidRDefault="000C25A8" w:rsidP="00456BD4">
      <w:pPr>
        <w:jc w:val="both"/>
        <w:rPr>
          <w:rFonts w:eastAsiaTheme="minorEastAsia"/>
        </w:rPr>
      </w:pPr>
    </w:p>
    <w:p w:rsidR="002020DA" w:rsidRPr="000C25A8" w:rsidRDefault="000C25A8" w:rsidP="000C25A8">
      <w:pPr>
        <w:jc w:val="center"/>
        <w:rPr>
          <w:rFonts w:eastAsiaTheme="minorEastAsia"/>
          <w:b/>
        </w:rPr>
      </w:pPr>
      <w:r w:rsidRPr="000C25A8">
        <w:rPr>
          <w:rFonts w:eastAsiaTheme="minorEastAsia"/>
          <w:b/>
        </w:rPr>
        <w:t>POZOSTAŁE WSKAŹNIKI</w:t>
      </w:r>
    </w:p>
    <w:p w:rsidR="002020DA" w:rsidRDefault="00A47B82" w:rsidP="00A47B82">
      <w:pPr>
        <w:spacing w:after="0" w:line="240" w:lineRule="auto"/>
        <w:jc w:val="both"/>
      </w:pPr>
      <w:r>
        <w:t xml:space="preserve">J. Twaróg wyróżnia ponadto </w:t>
      </w:r>
      <w:r w:rsidRPr="001465AE">
        <w:rPr>
          <w:b/>
        </w:rPr>
        <w:t>wskaźniki ekonomiczne i logistyczne</w:t>
      </w:r>
      <w:r>
        <w:t xml:space="preserve"> oparte na sprawozdaniach finansowych, które można wykorzystać do oceny logistycznej działalności przedsiębiorstwa przemysłowego. Na podstawie analizy bilansu oraz rachunku zysków i strat można określić związki i zależności pomiędzy poszczególnymi wielkościami, zachodzące w toku prowadzonej działalności gospodarczej. Dla logistyki istotne są informacje otrzymane w wyniku analizy, które dotyczą stanu gospodarki finansowej przedsiębiorstwa uzależnionego od przepływów fizycznych, informacji oraz obsługi klienta. Do podstawowych wskaźników ekonomiczno – logistycznych mających na celu ocenę działalności przedsiębiorstwa należą</w:t>
      </w:r>
      <w:r>
        <w:rPr>
          <w:rStyle w:val="Odwoanieprzypisudolnego"/>
        </w:rPr>
        <w:footnoteReference w:id="23"/>
      </w:r>
      <w:r>
        <w:t xml:space="preserve">:  </w:t>
      </w:r>
    </w:p>
    <w:p w:rsidR="00ED2934" w:rsidRDefault="00ED2934" w:rsidP="00A47B82">
      <w:pPr>
        <w:spacing w:after="0" w:line="240" w:lineRule="auto"/>
        <w:jc w:val="both"/>
      </w:pPr>
      <w:bookmarkStart w:id="0" w:name="_GoBack"/>
      <w:bookmarkEnd w:id="0"/>
    </w:p>
    <w:p w:rsidR="000C25A8" w:rsidRPr="00A167A8" w:rsidRDefault="000C25A8" w:rsidP="000C25A8">
      <w:pPr>
        <w:pStyle w:val="Akapitzlist"/>
        <w:numPr>
          <w:ilvl w:val="0"/>
          <w:numId w:val="7"/>
        </w:numPr>
        <w:spacing w:after="0" w:line="240" w:lineRule="auto"/>
        <w:jc w:val="both"/>
        <w:rPr>
          <w:b/>
        </w:rPr>
      </w:pPr>
      <w:r w:rsidRPr="00A167A8">
        <w:rPr>
          <w:b/>
        </w:rPr>
        <w:t>wskaźniki efektywności ekonomicznej;</w:t>
      </w:r>
    </w:p>
    <w:p w:rsidR="000C25A8" w:rsidRDefault="000C25A8" w:rsidP="000C25A8">
      <w:pPr>
        <w:spacing w:after="0" w:line="240" w:lineRule="auto"/>
        <w:jc w:val="both"/>
      </w:pPr>
    </w:p>
    <w:p w:rsidR="000C25A8" w:rsidRPr="00654C97" w:rsidRDefault="00654C97" w:rsidP="000C25A8">
      <w:pPr>
        <w:spacing w:after="0" w:line="240" w:lineRule="auto"/>
        <w:jc w:val="both"/>
        <w:rPr>
          <w:rFonts w:eastAsiaTheme="minorEastAsia"/>
        </w:rPr>
      </w:pPr>
      <m:oMathPara>
        <m:oMath>
          <m:r>
            <w:rPr>
              <w:rFonts w:ascii="Cambria Math" w:hAnsi="Cambria Math"/>
            </w:rPr>
            <m:t>rent</m:t>
          </m:r>
          <m:r>
            <w:rPr>
              <w:rFonts w:ascii="Cambria Math" w:hAnsi="Cambria Math"/>
            </w:rPr>
            <m:t xml:space="preserve">owność kapitału własnego = </m:t>
          </m:r>
          <m:f>
            <m:fPr>
              <m:ctrlPr>
                <w:rPr>
                  <w:rFonts w:ascii="Cambria Math" w:hAnsi="Cambria Math"/>
                  <w:i/>
                </w:rPr>
              </m:ctrlPr>
            </m:fPr>
            <m:num>
              <m:r>
                <w:rPr>
                  <w:rFonts w:ascii="Cambria Math" w:hAnsi="Cambria Math"/>
                </w:rPr>
                <m:t>zysk netto</m:t>
              </m:r>
            </m:num>
            <m:den>
              <m:r>
                <w:rPr>
                  <w:rFonts w:ascii="Cambria Math" w:hAnsi="Cambria Math"/>
                </w:rPr>
                <m:t>kapitał własny</m:t>
              </m:r>
            </m:den>
          </m:f>
          <m:r>
            <w:rPr>
              <w:rFonts w:ascii="Cambria Math" w:hAnsi="Cambria Math"/>
            </w:rPr>
            <m:t xml:space="preserve"> ×100</m:t>
          </m:r>
        </m:oMath>
      </m:oMathPara>
    </w:p>
    <w:p w:rsidR="00654C97" w:rsidRDefault="00654C97" w:rsidP="000C25A8">
      <w:pPr>
        <w:spacing w:after="0" w:line="240" w:lineRule="auto"/>
        <w:jc w:val="both"/>
        <w:rPr>
          <w:rFonts w:eastAsiaTheme="minorEastAsia"/>
        </w:rPr>
      </w:pPr>
    </w:p>
    <w:p w:rsidR="00E26E6D" w:rsidRDefault="00E26E6D" w:rsidP="000C25A8">
      <w:pPr>
        <w:spacing w:after="0" w:line="240" w:lineRule="auto"/>
        <w:jc w:val="both"/>
        <w:rPr>
          <w:rFonts w:eastAsiaTheme="minorEastAsia"/>
        </w:rPr>
      </w:pPr>
    </w:p>
    <w:p w:rsidR="00654C97" w:rsidRPr="00E26E6D" w:rsidRDefault="00654C97" w:rsidP="000C25A8">
      <w:pPr>
        <w:spacing w:after="0" w:line="240" w:lineRule="auto"/>
        <w:jc w:val="both"/>
        <w:rPr>
          <w:rFonts w:eastAsiaTheme="minorEastAsia"/>
        </w:rPr>
      </w:pPr>
      <m:oMathPara>
        <m:oMath>
          <m:r>
            <w:rPr>
              <w:rFonts w:ascii="Cambria Math" w:hAnsi="Cambria Math"/>
            </w:rPr>
            <m:t xml:space="preserve">rentowność kapitału całkowitego = </m:t>
          </m:r>
          <m:f>
            <m:fPr>
              <m:ctrlPr>
                <w:rPr>
                  <w:rFonts w:ascii="Cambria Math" w:hAnsi="Cambria Math"/>
                  <w:i/>
                </w:rPr>
              </m:ctrlPr>
            </m:fPr>
            <m:num>
              <m:r>
                <w:rPr>
                  <w:rFonts w:ascii="Cambria Math" w:hAnsi="Cambria Math"/>
                </w:rPr>
                <m:t>zysk netto+odsetki kapitału obcego</m:t>
              </m:r>
            </m:num>
            <m:den>
              <m:r>
                <w:rPr>
                  <w:rFonts w:ascii="Cambria Math" w:hAnsi="Cambria Math"/>
                </w:rPr>
                <m:t>kapitał całkowity</m:t>
              </m:r>
            </m:den>
          </m:f>
          <m:r>
            <w:rPr>
              <w:rFonts w:ascii="Cambria Math" w:hAnsi="Cambria Math"/>
            </w:rPr>
            <m:t xml:space="preserve"> ×100</m:t>
          </m:r>
        </m:oMath>
      </m:oMathPara>
    </w:p>
    <w:p w:rsidR="00E26E6D" w:rsidRDefault="00E26E6D" w:rsidP="000C25A8">
      <w:pPr>
        <w:spacing w:after="0" w:line="240" w:lineRule="auto"/>
        <w:jc w:val="both"/>
        <w:rPr>
          <w:rFonts w:eastAsiaTheme="minorEastAsia"/>
        </w:rPr>
      </w:pPr>
    </w:p>
    <w:p w:rsidR="00E26E6D" w:rsidRDefault="00E26E6D" w:rsidP="000C25A8">
      <w:pPr>
        <w:spacing w:after="0" w:line="240" w:lineRule="auto"/>
        <w:jc w:val="both"/>
        <w:rPr>
          <w:rFonts w:eastAsiaTheme="minorEastAsia"/>
        </w:rPr>
      </w:pPr>
    </w:p>
    <w:p w:rsidR="00E26E6D" w:rsidRPr="00E26E6D" w:rsidRDefault="00E26E6D" w:rsidP="000C25A8">
      <w:pPr>
        <w:spacing w:after="0" w:line="240" w:lineRule="auto"/>
        <w:jc w:val="both"/>
        <w:rPr>
          <w:rFonts w:eastAsiaTheme="minorEastAsia"/>
        </w:rPr>
      </w:pPr>
      <m:oMathPara>
        <m:oMath>
          <m:r>
            <w:rPr>
              <w:rFonts w:ascii="Cambria Math" w:hAnsi="Cambria Math"/>
            </w:rPr>
            <m:t xml:space="preserve">rentowność sprzedaży = </m:t>
          </m:r>
          <m:f>
            <m:fPr>
              <m:ctrlPr>
                <w:rPr>
                  <w:rFonts w:ascii="Cambria Math" w:hAnsi="Cambria Math"/>
                  <w:i/>
                </w:rPr>
              </m:ctrlPr>
            </m:fPr>
            <m:num>
              <m:r>
                <w:rPr>
                  <w:rFonts w:ascii="Cambria Math" w:hAnsi="Cambria Math"/>
                </w:rPr>
                <m:t>zysk netto</m:t>
              </m:r>
            </m:num>
            <m:den>
              <m:r>
                <w:rPr>
                  <w:rFonts w:ascii="Cambria Math" w:hAnsi="Cambria Math"/>
                </w:rPr>
                <m:t>przychody ze sprzedaży</m:t>
              </m:r>
            </m:den>
          </m:f>
          <m:r>
            <w:rPr>
              <w:rFonts w:ascii="Cambria Math" w:hAnsi="Cambria Math"/>
            </w:rPr>
            <m:t xml:space="preserve"> ×100</m:t>
          </m:r>
        </m:oMath>
      </m:oMathPara>
    </w:p>
    <w:p w:rsidR="00E26E6D" w:rsidRDefault="00E26E6D" w:rsidP="000C25A8">
      <w:pPr>
        <w:spacing w:after="0" w:line="240" w:lineRule="auto"/>
        <w:jc w:val="both"/>
        <w:rPr>
          <w:rFonts w:eastAsiaTheme="minorEastAsia"/>
        </w:rPr>
      </w:pPr>
    </w:p>
    <w:p w:rsidR="00E26E6D" w:rsidRDefault="00E26E6D" w:rsidP="000C25A8">
      <w:pPr>
        <w:spacing w:after="0" w:line="240" w:lineRule="auto"/>
        <w:jc w:val="both"/>
        <w:rPr>
          <w:rFonts w:eastAsiaTheme="minorEastAsia"/>
        </w:rPr>
      </w:pPr>
    </w:p>
    <w:p w:rsidR="00E26E6D" w:rsidRDefault="00E26E6D" w:rsidP="000C25A8">
      <w:pPr>
        <w:spacing w:after="0" w:line="240" w:lineRule="auto"/>
        <w:jc w:val="both"/>
      </w:pPr>
      <m:oMathPara>
        <m:oMath>
          <m:r>
            <w:rPr>
              <w:rFonts w:ascii="Cambria Math" w:hAnsi="Cambria Math"/>
            </w:rPr>
            <m:t xml:space="preserve">wskaźnik rentowności aktywów trwałych = </m:t>
          </m:r>
          <m:f>
            <m:fPr>
              <m:ctrlPr>
                <w:rPr>
                  <w:rFonts w:ascii="Cambria Math" w:hAnsi="Cambria Math"/>
                  <w:i/>
                </w:rPr>
              </m:ctrlPr>
            </m:fPr>
            <m:num>
              <m:r>
                <w:rPr>
                  <w:rFonts w:ascii="Cambria Math" w:hAnsi="Cambria Math"/>
                </w:rPr>
                <m:t>zysk netto</m:t>
              </m:r>
            </m:num>
            <m:den>
              <m:r>
                <w:rPr>
                  <w:rFonts w:ascii="Cambria Math" w:hAnsi="Cambria Math"/>
                </w:rPr>
                <m:t>aktywa trwałe</m:t>
              </m:r>
            </m:den>
          </m:f>
          <m:r>
            <w:rPr>
              <w:rFonts w:ascii="Cambria Math" w:hAnsi="Cambria Math"/>
            </w:rPr>
            <m:t xml:space="preserve"> ×100</m:t>
          </m:r>
        </m:oMath>
      </m:oMathPara>
    </w:p>
    <w:p w:rsidR="00C20A4D" w:rsidRDefault="00C20A4D" w:rsidP="00A47B82">
      <w:pPr>
        <w:spacing w:after="0" w:line="240" w:lineRule="auto"/>
        <w:jc w:val="both"/>
      </w:pPr>
    </w:p>
    <w:p w:rsidR="00C20A4D" w:rsidRDefault="00C20A4D" w:rsidP="00A47B82">
      <w:pPr>
        <w:spacing w:after="0" w:line="240" w:lineRule="auto"/>
        <w:jc w:val="both"/>
      </w:pPr>
    </w:p>
    <w:p w:rsidR="00C20A4D" w:rsidRDefault="00C20A4D" w:rsidP="00A47B82">
      <w:pPr>
        <w:spacing w:after="0" w:line="240" w:lineRule="auto"/>
        <w:jc w:val="both"/>
      </w:pPr>
    </w:p>
    <w:p w:rsidR="00DB3997" w:rsidRDefault="00C20A4D" w:rsidP="00A47B82">
      <w:pPr>
        <w:spacing w:after="0" w:line="240" w:lineRule="auto"/>
        <w:jc w:val="both"/>
      </w:pPr>
      <w:r>
        <w:t xml:space="preserve">Wskaźnik rentowności kapitału własnego </w:t>
      </w:r>
      <w:r w:rsidR="00BE291A">
        <w:t>(ROE)</w:t>
      </w:r>
      <w:r w:rsidR="00DB3997">
        <w:t xml:space="preserve"> i całkowitego </w:t>
      </w:r>
      <w:r w:rsidR="00BE291A">
        <w:t xml:space="preserve"> </w:t>
      </w:r>
      <w:r>
        <w:t xml:space="preserve">informuje </w:t>
      </w:r>
      <w:r w:rsidR="007E19AE">
        <w:t xml:space="preserve">o wysokości wyniku finansowego netto przypadającego na jednostkę zaangażowanego kapitału. Im wyższa wartość tego wskaźnika, tym korzystniejsza jest sytuacja finansowa przedsiębiorstwa. </w:t>
      </w:r>
      <w:r w:rsidR="00DB3997">
        <w:t>Rosnący poziom tego wskaźnika w czasie prowadzi do uzyskania większych możliwości rozwojowych przedsiębiorstwa</w:t>
      </w:r>
      <w:r w:rsidR="00434556">
        <w:rPr>
          <w:rStyle w:val="Odwoanieprzypisudolnego"/>
        </w:rPr>
        <w:footnoteReference w:id="24"/>
      </w:r>
      <w:r w:rsidR="00DB3997">
        <w:t>.</w:t>
      </w:r>
    </w:p>
    <w:p w:rsidR="00DB3997" w:rsidRDefault="00DB3997" w:rsidP="00A47B82">
      <w:pPr>
        <w:spacing w:after="0" w:line="240" w:lineRule="auto"/>
        <w:jc w:val="both"/>
      </w:pPr>
    </w:p>
    <w:p w:rsidR="000C25A8" w:rsidRDefault="00076BFB" w:rsidP="00A47B82">
      <w:pPr>
        <w:spacing w:after="0" w:line="240" w:lineRule="auto"/>
        <w:jc w:val="both"/>
      </w:pPr>
      <w:r>
        <w:t>Stopy rentowności kapitału są bardzo wrażliwe na zmiany struktury kapitałowej jednostki gospodarczej – im niższy jest udział kapitału własnego w sumie bilansowej, tym wyższe są stopy rentowności kapitału. Należy jednak zwrócić szczególną uwagę na poziom ogólnego zadłużenia, gdyż w praktyce wysokie wartości tych wskaźników zdecydowanie znacznie częściej wynikają z poważnego zadłużenia przedsiębiorstw niż z wysokiego poziomu ich zysku</w:t>
      </w:r>
      <w:r w:rsidR="00434556">
        <w:rPr>
          <w:rStyle w:val="Odwoanieprzypisudolnego"/>
        </w:rPr>
        <w:footnoteReference w:id="25"/>
      </w:r>
      <w:r>
        <w:t xml:space="preserve">. </w:t>
      </w:r>
      <w:r w:rsidR="007E19AE">
        <w:t xml:space="preserve"> </w:t>
      </w:r>
    </w:p>
    <w:p w:rsidR="007432ED" w:rsidRDefault="007432ED" w:rsidP="00A47B82">
      <w:pPr>
        <w:spacing w:after="0" w:line="240" w:lineRule="auto"/>
        <w:jc w:val="both"/>
      </w:pPr>
    </w:p>
    <w:p w:rsidR="007432ED" w:rsidRDefault="007432ED" w:rsidP="00A47B82">
      <w:pPr>
        <w:spacing w:after="0" w:line="240" w:lineRule="auto"/>
        <w:jc w:val="both"/>
      </w:pPr>
      <w:r>
        <w:t>Rentowność sprzedaży obrazuje wysokość wyniku finansowego przypadającego na jednostkę sprzedaży i informuje o opłacalności sprzedaży. Im wskaźnik wyższy, tym lepsza jest opłacalność sprzedaży</w:t>
      </w:r>
      <w:r w:rsidR="001300E7">
        <w:t xml:space="preserve">, czyli korzystniejsza  jest sytuacja finansowa przedsiębiorstwa. </w:t>
      </w:r>
      <w:r>
        <w:t xml:space="preserve"> </w:t>
      </w:r>
    </w:p>
    <w:p w:rsidR="00373935" w:rsidRDefault="00373935" w:rsidP="00A47B82">
      <w:pPr>
        <w:spacing w:after="0" w:line="240" w:lineRule="auto"/>
        <w:jc w:val="both"/>
      </w:pPr>
    </w:p>
    <w:p w:rsidR="00373935" w:rsidRDefault="00D4793B" w:rsidP="00A47B82">
      <w:pPr>
        <w:spacing w:after="0" w:line="240" w:lineRule="auto"/>
        <w:jc w:val="both"/>
      </w:pPr>
      <w:r>
        <w:t xml:space="preserve">Wskaźnik rentowności aktywów trwałych określa zdolność aktywów przedsiębiorstwa do generowania zysków. Im wyższy poziom tego wskaźnika , tym efektywniejsze jest wykorzystanie aktywów przedsiębiorstwa – a więc lepsza sytuacja </w:t>
      </w:r>
      <w:r w:rsidR="00023CDE">
        <w:t>finansowa</w:t>
      </w:r>
      <w:r w:rsidR="00023CDE">
        <w:rPr>
          <w:rStyle w:val="Odwoanieprzypisudolnego"/>
        </w:rPr>
        <w:footnoteReference w:id="26"/>
      </w:r>
      <w:r>
        <w:t>.</w:t>
      </w:r>
    </w:p>
    <w:p w:rsidR="00AB24F8" w:rsidRDefault="00AB24F8" w:rsidP="00A47B82">
      <w:pPr>
        <w:spacing w:after="0" w:line="240" w:lineRule="auto"/>
        <w:jc w:val="both"/>
      </w:pPr>
    </w:p>
    <w:p w:rsidR="00AB24F8" w:rsidRPr="00AB24F8" w:rsidRDefault="00AB24F8" w:rsidP="00AB24F8">
      <w:pPr>
        <w:pStyle w:val="Akapitzlist"/>
        <w:numPr>
          <w:ilvl w:val="0"/>
          <w:numId w:val="7"/>
        </w:numPr>
        <w:spacing w:after="0" w:line="240" w:lineRule="auto"/>
        <w:jc w:val="both"/>
        <w:rPr>
          <w:b/>
        </w:rPr>
      </w:pPr>
      <w:r w:rsidRPr="00AB24F8">
        <w:rPr>
          <w:b/>
        </w:rPr>
        <w:t>kapitał zamrożony w majątku obrotowym;</w:t>
      </w:r>
    </w:p>
    <w:p w:rsidR="00AB24F8" w:rsidRDefault="00AB24F8" w:rsidP="00AB24F8">
      <w:pPr>
        <w:spacing w:after="0" w:line="240" w:lineRule="auto"/>
        <w:jc w:val="both"/>
      </w:pPr>
    </w:p>
    <w:p w:rsidR="00AB24F8" w:rsidRPr="00AB24F8" w:rsidRDefault="00AB24F8" w:rsidP="00AB24F8">
      <w:pPr>
        <w:spacing w:after="0" w:line="240" w:lineRule="auto"/>
        <w:jc w:val="both"/>
        <w:rPr>
          <w:rFonts w:eastAsiaTheme="minorEastAsia"/>
        </w:rPr>
      </w:pPr>
      <m:oMathPara>
        <m:oMath>
          <m:r>
            <w:rPr>
              <w:rFonts w:ascii="Cambria Math" w:hAnsi="Cambria Math"/>
            </w:rPr>
            <m:t xml:space="preserve">przeciętna wartość zapasów magazynowych </m:t>
          </m:r>
          <m:d>
            <m:dPr>
              <m:ctrlPr>
                <w:rPr>
                  <w:rFonts w:ascii="Cambria Math" w:hAnsi="Cambria Math"/>
                  <w:i/>
                </w:rPr>
              </m:ctrlPr>
            </m:dPr>
            <m:e>
              <m:r>
                <w:rPr>
                  <w:rFonts w:ascii="Cambria Math" w:hAnsi="Cambria Math"/>
                </w:rPr>
                <m:t>wg cen zakupu</m:t>
              </m:r>
            </m:e>
          </m:d>
          <m:r>
            <w:rPr>
              <w:rFonts w:ascii="Cambria Math" w:hAnsi="Cambria Math"/>
            </w:rPr>
            <m:t>=wartość zapasów surowców+wartość produkcji niezakończonej+wartość zapasów wyrobów gotowych</m:t>
          </m:r>
        </m:oMath>
      </m:oMathPara>
    </w:p>
    <w:p w:rsidR="00AB24F8" w:rsidRDefault="00AB24F8" w:rsidP="00AB24F8">
      <w:pPr>
        <w:spacing w:after="0" w:line="240" w:lineRule="auto"/>
        <w:jc w:val="both"/>
        <w:rPr>
          <w:rFonts w:eastAsiaTheme="minorEastAsia"/>
        </w:rPr>
      </w:pPr>
    </w:p>
    <w:p w:rsidR="00AB24F8" w:rsidRDefault="00AB24F8" w:rsidP="00AB24F8">
      <w:pPr>
        <w:spacing w:after="0" w:line="240" w:lineRule="auto"/>
        <w:jc w:val="both"/>
        <w:rPr>
          <w:rFonts w:eastAsiaTheme="minorEastAsia"/>
        </w:rPr>
      </w:pPr>
    </w:p>
    <w:p w:rsidR="00AB24F8" w:rsidRPr="00AB24F8" w:rsidRDefault="00AB24F8" w:rsidP="00AB24F8">
      <w:pPr>
        <w:spacing w:after="0" w:line="240" w:lineRule="auto"/>
        <w:jc w:val="both"/>
        <w:rPr>
          <w:rFonts w:eastAsiaTheme="minorEastAsia"/>
        </w:rPr>
      </w:pPr>
      <m:oMathPara>
        <m:oMath>
          <m:r>
            <w:rPr>
              <w:rFonts w:ascii="Cambria Math" w:hAnsi="Cambria Math"/>
            </w:rPr>
            <m:t xml:space="preserve">udział zapasów w obrocie ogółem = </m:t>
          </m:r>
          <m:f>
            <m:fPr>
              <m:ctrlPr>
                <w:rPr>
                  <w:rFonts w:ascii="Cambria Math" w:hAnsi="Cambria Math"/>
                  <w:i/>
                </w:rPr>
              </m:ctrlPr>
            </m:fPr>
            <m:num>
              <m:r>
                <w:rPr>
                  <w:rFonts w:ascii="Cambria Math" w:hAnsi="Cambria Math"/>
                </w:rPr>
                <m:t>wartość zapasów ogółem</m:t>
              </m:r>
            </m:num>
            <m:den>
              <m:r>
                <w:rPr>
                  <w:rFonts w:ascii="Cambria Math" w:hAnsi="Cambria Math"/>
                </w:rPr>
                <m:t>przychody ze sprzedaży</m:t>
              </m:r>
            </m:den>
          </m:f>
          <m:r>
            <w:rPr>
              <w:rFonts w:ascii="Cambria Math" w:hAnsi="Cambria Math"/>
            </w:rPr>
            <m:t xml:space="preserve"> ×100</m:t>
          </m:r>
        </m:oMath>
      </m:oMathPara>
    </w:p>
    <w:p w:rsidR="00AB24F8" w:rsidRDefault="00AB24F8" w:rsidP="00AB24F8">
      <w:pPr>
        <w:spacing w:after="0" w:line="240" w:lineRule="auto"/>
        <w:jc w:val="both"/>
        <w:rPr>
          <w:rFonts w:eastAsiaTheme="minorEastAsia"/>
        </w:rPr>
      </w:pPr>
    </w:p>
    <w:p w:rsidR="00AB24F8" w:rsidRDefault="00AB24F8" w:rsidP="00AB24F8">
      <w:pPr>
        <w:spacing w:after="0" w:line="240" w:lineRule="auto"/>
        <w:jc w:val="both"/>
      </w:pPr>
    </w:p>
    <w:p w:rsidR="00AB24F8" w:rsidRDefault="00AB24F8" w:rsidP="00AB24F8">
      <w:pPr>
        <w:spacing w:after="0" w:line="240" w:lineRule="auto"/>
        <w:jc w:val="both"/>
      </w:pPr>
    </w:p>
    <w:p w:rsidR="00AB24F8" w:rsidRPr="00AB24F8" w:rsidRDefault="00AB24F8" w:rsidP="00AB24F8">
      <w:pPr>
        <w:spacing w:after="0" w:line="240" w:lineRule="auto"/>
        <w:jc w:val="both"/>
        <w:rPr>
          <w:rFonts w:eastAsiaTheme="minorEastAsia"/>
        </w:rPr>
      </w:pPr>
      <m:oMathPara>
        <m:oMath>
          <m:r>
            <w:rPr>
              <w:rFonts w:ascii="Cambria Math" w:hAnsi="Cambria Math"/>
            </w:rPr>
            <m:t xml:space="preserve">udział surowców w obrocie = </m:t>
          </m:r>
          <m:f>
            <m:fPr>
              <m:ctrlPr>
                <w:rPr>
                  <w:rFonts w:ascii="Cambria Math" w:hAnsi="Cambria Math"/>
                  <w:i/>
                </w:rPr>
              </m:ctrlPr>
            </m:fPr>
            <m:num>
              <m:r>
                <w:rPr>
                  <w:rFonts w:ascii="Cambria Math" w:hAnsi="Cambria Math"/>
                </w:rPr>
                <m:t>wartość zapasów surowców</m:t>
              </m:r>
            </m:num>
            <m:den>
              <m:r>
                <w:rPr>
                  <w:rFonts w:ascii="Cambria Math" w:hAnsi="Cambria Math"/>
                </w:rPr>
                <m:t>przychody ze sprzedaży</m:t>
              </m:r>
            </m:den>
          </m:f>
          <m:r>
            <w:rPr>
              <w:rFonts w:ascii="Cambria Math" w:hAnsi="Cambria Math"/>
            </w:rPr>
            <m:t xml:space="preserve"> ×100</m:t>
          </m:r>
        </m:oMath>
      </m:oMathPara>
    </w:p>
    <w:p w:rsidR="00AB24F8" w:rsidRDefault="00AB24F8" w:rsidP="00AB24F8">
      <w:pPr>
        <w:spacing w:after="0" w:line="240" w:lineRule="auto"/>
        <w:jc w:val="both"/>
        <w:rPr>
          <w:rFonts w:eastAsiaTheme="minorEastAsia"/>
        </w:rPr>
      </w:pPr>
    </w:p>
    <w:p w:rsidR="00AB24F8" w:rsidRDefault="00AB24F8" w:rsidP="00AB24F8">
      <w:pPr>
        <w:spacing w:after="0" w:line="240" w:lineRule="auto"/>
        <w:jc w:val="both"/>
        <w:rPr>
          <w:rFonts w:eastAsiaTheme="minorEastAsia"/>
        </w:rPr>
      </w:pPr>
    </w:p>
    <w:p w:rsidR="00AB24F8" w:rsidRPr="00AB24F8" w:rsidRDefault="00AB24F8" w:rsidP="00AB24F8">
      <w:pPr>
        <w:spacing w:after="0" w:line="240" w:lineRule="auto"/>
        <w:jc w:val="both"/>
        <w:rPr>
          <w:rFonts w:eastAsiaTheme="minorEastAsia"/>
        </w:rPr>
      </w:pPr>
      <m:oMathPara>
        <m:oMath>
          <m:r>
            <w:rPr>
              <w:rFonts w:ascii="Cambria Math" w:hAnsi="Cambria Math"/>
            </w:rPr>
            <m:t xml:space="preserve">udział produkcji w toku w obrocie = </m:t>
          </m:r>
          <m:f>
            <m:fPr>
              <m:ctrlPr>
                <w:rPr>
                  <w:rFonts w:ascii="Cambria Math" w:hAnsi="Cambria Math"/>
                  <w:i/>
                </w:rPr>
              </m:ctrlPr>
            </m:fPr>
            <m:num>
              <m:r>
                <w:rPr>
                  <w:rFonts w:ascii="Cambria Math" w:hAnsi="Cambria Math"/>
                </w:rPr>
                <m:t>wartość produkcji niezakończonej</m:t>
              </m:r>
            </m:num>
            <m:den>
              <m:r>
                <w:rPr>
                  <w:rFonts w:ascii="Cambria Math" w:hAnsi="Cambria Math"/>
                </w:rPr>
                <m:t>przychody ze sprzedaży</m:t>
              </m:r>
            </m:den>
          </m:f>
          <m:r>
            <w:rPr>
              <w:rFonts w:ascii="Cambria Math" w:hAnsi="Cambria Math"/>
            </w:rPr>
            <m:t xml:space="preserve"> ×100</m:t>
          </m:r>
        </m:oMath>
      </m:oMathPara>
    </w:p>
    <w:p w:rsidR="00AB24F8" w:rsidRDefault="00AB24F8" w:rsidP="00AB24F8">
      <w:pPr>
        <w:spacing w:after="0" w:line="240" w:lineRule="auto"/>
        <w:jc w:val="both"/>
        <w:rPr>
          <w:rFonts w:eastAsiaTheme="minorEastAsia"/>
        </w:rPr>
      </w:pPr>
    </w:p>
    <w:p w:rsidR="00AB24F8" w:rsidRDefault="00AB24F8" w:rsidP="00AB24F8">
      <w:pPr>
        <w:spacing w:after="0" w:line="240" w:lineRule="auto"/>
        <w:jc w:val="both"/>
        <w:rPr>
          <w:rFonts w:eastAsiaTheme="minorEastAsia"/>
        </w:rPr>
      </w:pPr>
    </w:p>
    <w:p w:rsidR="00AB24F8" w:rsidRDefault="00AB24F8" w:rsidP="00AB24F8">
      <w:pPr>
        <w:spacing w:after="0" w:line="240" w:lineRule="auto"/>
        <w:jc w:val="both"/>
      </w:pPr>
      <m:oMathPara>
        <m:oMath>
          <m:r>
            <w:rPr>
              <w:rFonts w:ascii="Cambria Math" w:hAnsi="Cambria Math"/>
            </w:rPr>
            <m:t xml:space="preserve">udział wyrobów gotowych w obrocie = </m:t>
          </m:r>
          <m:f>
            <m:fPr>
              <m:ctrlPr>
                <w:rPr>
                  <w:rFonts w:ascii="Cambria Math" w:hAnsi="Cambria Math"/>
                  <w:i/>
                </w:rPr>
              </m:ctrlPr>
            </m:fPr>
            <m:num>
              <m:r>
                <w:rPr>
                  <w:rFonts w:ascii="Cambria Math" w:hAnsi="Cambria Math"/>
                </w:rPr>
                <m:t>wartość zapasów wyrobów gotowych</m:t>
              </m:r>
            </m:num>
            <m:den>
              <m:r>
                <w:rPr>
                  <w:rFonts w:ascii="Cambria Math" w:hAnsi="Cambria Math"/>
                </w:rPr>
                <m:t>przychody ze sprzedaży</m:t>
              </m:r>
            </m:den>
          </m:f>
          <m:r>
            <w:rPr>
              <w:rFonts w:ascii="Cambria Math" w:hAnsi="Cambria Math"/>
            </w:rPr>
            <m:t xml:space="preserve"> ×100</m:t>
          </m:r>
        </m:oMath>
      </m:oMathPara>
    </w:p>
    <w:p w:rsidR="00AB24F8" w:rsidRDefault="00AB24F8" w:rsidP="00AB24F8">
      <w:pPr>
        <w:spacing w:after="0" w:line="240" w:lineRule="auto"/>
        <w:jc w:val="both"/>
      </w:pPr>
    </w:p>
    <w:p w:rsidR="00AB24F8" w:rsidRDefault="001465AE" w:rsidP="00AB24F8">
      <w:pPr>
        <w:spacing w:after="0" w:line="240" w:lineRule="auto"/>
        <w:jc w:val="both"/>
      </w:pPr>
      <w:r>
        <w:t xml:space="preserve">Stosunek zapasów do sprzedaży mówi, czy wartość zapasu wzrasta czy spada w miarę wzrostu sprzedaży. Jeśli zapasy rosną w takim samym lub wyższym tempie, jak sprzedaż, wówczas jest to </w:t>
      </w:r>
      <w:r>
        <w:lastRenderedPageBreak/>
        <w:t>sygnał negatywny dla przedsiębiorstwa handlowego, które powinno zastanowić się nad prowadzoną polityką zapasów. Wzrost popytu na dane towary powoduje często wzrost gromadzonych przez przedsiębiorstwo zapasów. Nie jest to zawsze słuszne rozwiązanie, gdyż należałoby się zastanowić nad możliwością częstszych i terminowych dostaw cieszących się popytem poprzez usprawnienie systemu zamawiania dostawy.</w:t>
      </w:r>
    </w:p>
    <w:p w:rsidR="00AB24F8" w:rsidRDefault="00AB24F8" w:rsidP="00AB24F8">
      <w:pPr>
        <w:spacing w:after="0" w:line="240" w:lineRule="auto"/>
        <w:jc w:val="both"/>
      </w:pPr>
    </w:p>
    <w:p w:rsidR="00AB24F8" w:rsidRPr="009446D5" w:rsidRDefault="00AB24F8" w:rsidP="00AB24F8">
      <w:pPr>
        <w:pStyle w:val="Akapitzlist"/>
        <w:numPr>
          <w:ilvl w:val="0"/>
          <w:numId w:val="7"/>
        </w:numPr>
        <w:spacing w:after="0" w:line="240" w:lineRule="auto"/>
        <w:jc w:val="both"/>
        <w:rPr>
          <w:b/>
        </w:rPr>
      </w:pPr>
      <w:r w:rsidRPr="009446D5">
        <w:rPr>
          <w:b/>
        </w:rPr>
        <w:t>rotacja zapasów surowców i wyrobów;</w:t>
      </w:r>
    </w:p>
    <w:p w:rsidR="00704D52" w:rsidRPr="009446D5" w:rsidRDefault="00704D52" w:rsidP="00704D52">
      <w:pPr>
        <w:spacing w:after="0" w:line="240" w:lineRule="auto"/>
        <w:jc w:val="both"/>
        <w:rPr>
          <w:rFonts w:eastAsiaTheme="minorEastAsia"/>
        </w:rPr>
      </w:pPr>
      <m:oMathPara>
        <m:oMath>
          <m:r>
            <w:rPr>
              <w:rFonts w:ascii="Cambria Math" w:hAnsi="Cambria Math"/>
            </w:rPr>
            <m:t xml:space="preserve">rotacja zapasów magazynowych (razy) = </m:t>
          </m:r>
          <m:f>
            <m:fPr>
              <m:ctrlPr>
                <w:rPr>
                  <w:rFonts w:ascii="Cambria Math" w:hAnsi="Cambria Math"/>
                  <w:i/>
                </w:rPr>
              </m:ctrlPr>
            </m:fPr>
            <m:num>
              <m:r>
                <w:rPr>
                  <w:rFonts w:ascii="Cambria Math" w:hAnsi="Cambria Math"/>
                </w:rPr>
                <m:t>przychód ze sprzedaży</m:t>
              </m:r>
            </m:num>
            <m:den>
              <m:r>
                <w:rPr>
                  <w:rFonts w:ascii="Cambria Math" w:hAnsi="Cambria Math"/>
                </w:rPr>
                <m:t>przeciętna wartość zapasów</m:t>
              </m:r>
            </m:den>
          </m:f>
        </m:oMath>
      </m:oMathPara>
    </w:p>
    <w:p w:rsidR="009446D5" w:rsidRDefault="009446D5" w:rsidP="00704D52">
      <w:pPr>
        <w:spacing w:after="0" w:line="240" w:lineRule="auto"/>
        <w:jc w:val="both"/>
        <w:rPr>
          <w:rFonts w:eastAsiaTheme="minorEastAsia"/>
        </w:rPr>
      </w:pPr>
    </w:p>
    <w:p w:rsidR="009446D5" w:rsidRDefault="009446D5" w:rsidP="00704D52">
      <w:pPr>
        <w:spacing w:after="0" w:line="240" w:lineRule="auto"/>
        <w:jc w:val="both"/>
        <w:rPr>
          <w:rFonts w:eastAsiaTheme="minorEastAsia"/>
        </w:rPr>
      </w:pPr>
    </w:p>
    <w:p w:rsidR="009446D5" w:rsidRPr="009446D5" w:rsidRDefault="009446D5" w:rsidP="00704D52">
      <w:pPr>
        <w:spacing w:after="0" w:line="240" w:lineRule="auto"/>
        <w:jc w:val="both"/>
        <w:rPr>
          <w:rFonts w:eastAsiaTheme="minorEastAsia"/>
        </w:rPr>
      </w:pPr>
      <m:oMathPara>
        <m:oMath>
          <m:r>
            <w:rPr>
              <w:rFonts w:ascii="Cambria Math" w:hAnsi="Cambria Math"/>
            </w:rPr>
            <m:t xml:space="preserve">wskaźnik szybkości obrotu magazynowego (dni) = </m:t>
          </m:r>
          <m:f>
            <m:fPr>
              <m:ctrlPr>
                <w:rPr>
                  <w:rFonts w:ascii="Cambria Math" w:hAnsi="Cambria Math"/>
                  <w:i/>
                </w:rPr>
              </m:ctrlPr>
            </m:fPr>
            <m:num>
              <m:r>
                <w:rPr>
                  <w:rFonts w:ascii="Cambria Math" w:hAnsi="Cambria Math"/>
                </w:rPr>
                <m:t>średni zapas magazynowy ×365 dni</m:t>
              </m:r>
            </m:num>
            <m:den>
              <m:r>
                <w:rPr>
                  <w:rFonts w:ascii="Cambria Math" w:hAnsi="Cambria Math"/>
                </w:rPr>
                <m:t>obrót magazynowy (wg rozchodu)</m:t>
              </m:r>
            </m:den>
          </m:f>
        </m:oMath>
      </m:oMathPara>
    </w:p>
    <w:p w:rsidR="009446D5" w:rsidRDefault="009446D5" w:rsidP="00704D52">
      <w:pPr>
        <w:spacing w:after="0" w:line="240" w:lineRule="auto"/>
        <w:jc w:val="both"/>
        <w:rPr>
          <w:rFonts w:eastAsiaTheme="minorEastAsia"/>
        </w:rPr>
      </w:pPr>
    </w:p>
    <w:p w:rsidR="009446D5" w:rsidRDefault="009446D5" w:rsidP="00704D52">
      <w:pPr>
        <w:spacing w:after="0" w:line="240" w:lineRule="auto"/>
        <w:jc w:val="both"/>
        <w:rPr>
          <w:rFonts w:eastAsiaTheme="minorEastAsia"/>
        </w:rPr>
      </w:pPr>
    </w:p>
    <w:p w:rsidR="009446D5" w:rsidRPr="009446D5" w:rsidRDefault="009446D5" w:rsidP="00704D52">
      <w:pPr>
        <w:spacing w:after="0" w:line="240" w:lineRule="auto"/>
        <w:jc w:val="both"/>
        <w:rPr>
          <w:rFonts w:eastAsiaTheme="minorEastAsia"/>
        </w:rPr>
      </w:pPr>
      <m:oMathPara>
        <m:oMath>
          <m:r>
            <w:rPr>
              <w:rFonts w:ascii="Cambria Math" w:hAnsi="Cambria Math"/>
            </w:rPr>
            <m:t xml:space="preserve">rotacja zapasów surowców (razy) = </m:t>
          </m:r>
          <m:f>
            <m:fPr>
              <m:ctrlPr>
                <w:rPr>
                  <w:rFonts w:ascii="Cambria Math" w:hAnsi="Cambria Math"/>
                  <w:i/>
                </w:rPr>
              </m:ctrlPr>
            </m:fPr>
            <m:num>
              <m:r>
                <w:rPr>
                  <w:rFonts w:ascii="Cambria Math" w:hAnsi="Cambria Math"/>
                </w:rPr>
                <m:t>obrót magazynowy wg rozchodu surowców</m:t>
              </m:r>
            </m:num>
            <m:den>
              <m:r>
                <w:rPr>
                  <w:rFonts w:ascii="Cambria Math" w:hAnsi="Cambria Math"/>
                </w:rPr>
                <m:t>przeciętna wartość zapasów surowców</m:t>
              </m:r>
            </m:den>
          </m:f>
        </m:oMath>
      </m:oMathPara>
    </w:p>
    <w:p w:rsidR="009446D5" w:rsidRDefault="009446D5" w:rsidP="00704D52">
      <w:pPr>
        <w:spacing w:after="0" w:line="240" w:lineRule="auto"/>
        <w:jc w:val="both"/>
        <w:rPr>
          <w:rFonts w:eastAsiaTheme="minorEastAsia"/>
        </w:rPr>
      </w:pPr>
    </w:p>
    <w:p w:rsidR="009446D5" w:rsidRDefault="009446D5" w:rsidP="00704D52">
      <w:pPr>
        <w:spacing w:after="0" w:line="240" w:lineRule="auto"/>
        <w:jc w:val="both"/>
        <w:rPr>
          <w:rFonts w:eastAsiaTheme="minorEastAsia"/>
        </w:rPr>
      </w:pPr>
    </w:p>
    <w:p w:rsidR="009446D5" w:rsidRPr="009446D5" w:rsidRDefault="009446D5" w:rsidP="00704D52">
      <w:pPr>
        <w:spacing w:after="0" w:line="240" w:lineRule="auto"/>
        <w:jc w:val="both"/>
        <w:rPr>
          <w:rFonts w:eastAsiaTheme="minorEastAsia"/>
        </w:rPr>
      </w:pPr>
      <m:oMathPara>
        <m:oMath>
          <m:r>
            <w:rPr>
              <w:rFonts w:ascii="Cambria Math" w:hAnsi="Cambria Math"/>
            </w:rPr>
            <m:t xml:space="preserve">rotacja zapasów surowców </m:t>
          </m:r>
          <m:d>
            <m:dPr>
              <m:ctrlPr>
                <w:rPr>
                  <w:rFonts w:ascii="Cambria Math" w:hAnsi="Cambria Math"/>
                  <w:i/>
                </w:rPr>
              </m:ctrlPr>
            </m:dPr>
            <m:e>
              <m:r>
                <w:rPr>
                  <w:rFonts w:ascii="Cambria Math" w:hAnsi="Cambria Math"/>
                </w:rPr>
                <m:t>dni</m:t>
              </m:r>
            </m:e>
          </m:d>
          <m:r>
            <w:rPr>
              <w:rFonts w:ascii="Cambria Math" w:hAnsi="Cambria Math"/>
            </w:rPr>
            <m:t xml:space="preserve">= </m:t>
          </m:r>
          <m:f>
            <m:fPr>
              <m:ctrlPr>
                <w:rPr>
                  <w:rFonts w:ascii="Cambria Math" w:hAnsi="Cambria Math"/>
                  <w:i/>
                </w:rPr>
              </m:ctrlPr>
            </m:fPr>
            <m:num>
              <m:r>
                <w:rPr>
                  <w:rFonts w:ascii="Cambria Math" w:hAnsi="Cambria Math"/>
                </w:rPr>
                <m:t>przeciętna wartość zapasów surowców ×365 dni</m:t>
              </m:r>
            </m:num>
            <m:den>
              <m:r>
                <w:rPr>
                  <w:rFonts w:ascii="Cambria Math" w:hAnsi="Cambria Math"/>
                </w:rPr>
                <m:t>obrót magazynowy wg rozchodu surowców</m:t>
              </m:r>
            </m:den>
          </m:f>
          <m:r>
            <w:rPr>
              <w:rFonts w:ascii="Cambria Math" w:hAnsi="Cambria Math"/>
            </w:rPr>
            <m:t xml:space="preserve"> </m:t>
          </m:r>
        </m:oMath>
      </m:oMathPara>
    </w:p>
    <w:p w:rsidR="009446D5" w:rsidRDefault="009446D5" w:rsidP="00704D52">
      <w:pPr>
        <w:spacing w:after="0" w:line="240" w:lineRule="auto"/>
        <w:jc w:val="both"/>
        <w:rPr>
          <w:rFonts w:eastAsiaTheme="minorEastAsia"/>
        </w:rPr>
      </w:pPr>
    </w:p>
    <w:p w:rsidR="009446D5" w:rsidRDefault="009446D5" w:rsidP="00704D52">
      <w:pPr>
        <w:spacing w:after="0" w:line="240" w:lineRule="auto"/>
        <w:jc w:val="both"/>
        <w:rPr>
          <w:rFonts w:eastAsiaTheme="minorEastAsia"/>
        </w:rPr>
      </w:pPr>
    </w:p>
    <w:p w:rsidR="009446D5" w:rsidRPr="009446D5" w:rsidRDefault="009446D5" w:rsidP="00704D52">
      <w:pPr>
        <w:spacing w:after="0" w:line="240" w:lineRule="auto"/>
        <w:jc w:val="both"/>
        <w:rPr>
          <w:rFonts w:eastAsiaTheme="minorEastAsia"/>
        </w:rPr>
      </w:pPr>
      <m:oMathPara>
        <m:oMath>
          <m:r>
            <w:rPr>
              <w:rFonts w:ascii="Cambria Math" w:hAnsi="Cambria Math"/>
            </w:rPr>
            <m:t xml:space="preserve">zapasy wyrobów gotowych </m:t>
          </m:r>
          <m:d>
            <m:dPr>
              <m:ctrlPr>
                <w:rPr>
                  <w:rFonts w:ascii="Cambria Math" w:hAnsi="Cambria Math"/>
                  <w:i/>
                </w:rPr>
              </m:ctrlPr>
            </m:dPr>
            <m:e>
              <m:r>
                <w:rPr>
                  <w:rFonts w:ascii="Cambria Math" w:hAnsi="Cambria Math"/>
                </w:rPr>
                <m:t>dni</m:t>
              </m:r>
            </m:e>
          </m:d>
          <m:f>
            <m:fPr>
              <m:ctrlPr>
                <w:rPr>
                  <w:rFonts w:ascii="Cambria Math" w:hAnsi="Cambria Math"/>
                  <w:i/>
                </w:rPr>
              </m:ctrlPr>
            </m:fPr>
            <m:num>
              <m:r>
                <w:rPr>
                  <w:rFonts w:ascii="Cambria Math" w:hAnsi="Cambria Math"/>
                </w:rPr>
                <m:t>przeciętna wartość zapasów wyrobów gotowych ×365 dni</m:t>
              </m:r>
            </m:num>
            <m:den>
              <m:r>
                <w:rPr>
                  <w:rFonts w:ascii="Cambria Math" w:hAnsi="Cambria Math"/>
                </w:rPr>
                <m:t>koszt sprzedaży wyrobów gotowych</m:t>
              </m:r>
            </m:den>
          </m:f>
        </m:oMath>
      </m:oMathPara>
    </w:p>
    <w:p w:rsidR="009446D5" w:rsidRDefault="009446D5" w:rsidP="00704D52">
      <w:pPr>
        <w:spacing w:after="0" w:line="240" w:lineRule="auto"/>
        <w:jc w:val="both"/>
        <w:rPr>
          <w:rFonts w:eastAsiaTheme="minorEastAsia"/>
        </w:rPr>
      </w:pPr>
    </w:p>
    <w:p w:rsidR="009446D5" w:rsidRDefault="009446D5" w:rsidP="00704D52">
      <w:pPr>
        <w:spacing w:after="0" w:line="240" w:lineRule="auto"/>
        <w:jc w:val="both"/>
        <w:rPr>
          <w:rFonts w:eastAsiaTheme="minorEastAsia"/>
        </w:rPr>
      </w:pPr>
    </w:p>
    <w:p w:rsidR="009446D5" w:rsidRPr="009446D5" w:rsidRDefault="009446D5" w:rsidP="00704D52">
      <w:pPr>
        <w:spacing w:after="0" w:line="240" w:lineRule="auto"/>
        <w:jc w:val="both"/>
        <w:rPr>
          <w:rFonts w:eastAsiaTheme="minorEastAsia"/>
        </w:rPr>
      </w:pPr>
      <m:oMathPara>
        <m:oMath>
          <m:r>
            <w:rPr>
              <w:rFonts w:ascii="Cambria Math" w:hAnsi="Cambria Math"/>
            </w:rPr>
            <m:t xml:space="preserve">rotacja zapasów wyrobów gotowych </m:t>
          </m:r>
          <m:d>
            <m:dPr>
              <m:ctrlPr>
                <w:rPr>
                  <w:rFonts w:ascii="Cambria Math" w:hAnsi="Cambria Math"/>
                  <w:i/>
                </w:rPr>
              </m:ctrlPr>
            </m:dPr>
            <m:e>
              <m:r>
                <w:rPr>
                  <w:rFonts w:ascii="Cambria Math" w:hAnsi="Cambria Math"/>
                </w:rPr>
                <m:t>razy</m:t>
              </m:r>
            </m:e>
          </m:d>
          <m:r>
            <w:rPr>
              <w:rFonts w:ascii="Cambria Math" w:hAnsi="Cambria Math"/>
            </w:rPr>
            <m:t xml:space="preserve">= </m:t>
          </m:r>
          <m:f>
            <m:fPr>
              <m:ctrlPr>
                <w:rPr>
                  <w:rFonts w:ascii="Cambria Math" w:hAnsi="Cambria Math"/>
                  <w:i/>
                </w:rPr>
              </m:ctrlPr>
            </m:fPr>
            <m:num>
              <m:r>
                <w:rPr>
                  <w:rFonts w:ascii="Cambria Math" w:hAnsi="Cambria Math"/>
                </w:rPr>
                <m:t>obrót magazynowy wg rozchodu wyrobów gotowych</m:t>
              </m:r>
            </m:num>
            <m:den>
              <m:r>
                <w:rPr>
                  <w:rFonts w:ascii="Cambria Math" w:hAnsi="Cambria Math"/>
                </w:rPr>
                <m:t>przeciętna wartosć zapasów wyrobów gotowych</m:t>
              </m:r>
            </m:den>
          </m:f>
        </m:oMath>
      </m:oMathPara>
    </w:p>
    <w:p w:rsidR="009446D5" w:rsidRDefault="009446D5" w:rsidP="00704D52">
      <w:pPr>
        <w:spacing w:after="0" w:line="240" w:lineRule="auto"/>
        <w:jc w:val="both"/>
        <w:rPr>
          <w:rFonts w:eastAsiaTheme="minorEastAsia"/>
        </w:rPr>
      </w:pPr>
    </w:p>
    <w:p w:rsidR="009446D5" w:rsidRDefault="009446D5" w:rsidP="00704D52">
      <w:pPr>
        <w:spacing w:after="0" w:line="240" w:lineRule="auto"/>
        <w:jc w:val="both"/>
        <w:rPr>
          <w:rFonts w:eastAsiaTheme="minorEastAsia"/>
        </w:rPr>
      </w:pPr>
    </w:p>
    <w:p w:rsidR="009446D5" w:rsidRDefault="009446D5" w:rsidP="00704D52">
      <w:pPr>
        <w:spacing w:after="0" w:line="240" w:lineRule="auto"/>
        <w:jc w:val="both"/>
      </w:pPr>
      <m:oMathPara>
        <m:oMath>
          <m:r>
            <w:rPr>
              <w:rFonts w:ascii="Cambria Math" w:hAnsi="Cambria Math"/>
            </w:rPr>
            <m:t xml:space="preserve">rotacja zapasów wyrobów gotowych </m:t>
          </m:r>
          <m:d>
            <m:dPr>
              <m:ctrlPr>
                <w:rPr>
                  <w:rFonts w:ascii="Cambria Math" w:hAnsi="Cambria Math"/>
                  <w:i/>
                </w:rPr>
              </m:ctrlPr>
            </m:dPr>
            <m:e>
              <m:r>
                <w:rPr>
                  <w:rFonts w:ascii="Cambria Math" w:hAnsi="Cambria Math"/>
                </w:rPr>
                <m:t>dni</m:t>
              </m:r>
            </m:e>
          </m:d>
          <m:r>
            <w:rPr>
              <w:rFonts w:ascii="Cambria Math" w:hAnsi="Cambria Math"/>
            </w:rPr>
            <m:t xml:space="preserve">= </m:t>
          </m:r>
          <m:f>
            <m:fPr>
              <m:ctrlPr>
                <w:rPr>
                  <w:rFonts w:ascii="Cambria Math" w:hAnsi="Cambria Math"/>
                  <w:i/>
                </w:rPr>
              </m:ctrlPr>
            </m:fPr>
            <m:num>
              <m:r>
                <w:rPr>
                  <w:rFonts w:ascii="Cambria Math" w:hAnsi="Cambria Math"/>
                </w:rPr>
                <m:t>przeciętna wartość zapasów wyrobów gotowych ×365 dni</m:t>
              </m:r>
            </m:num>
            <m:den>
              <m:r>
                <w:rPr>
                  <w:rFonts w:ascii="Cambria Math" w:hAnsi="Cambria Math"/>
                </w:rPr>
                <m:t>sprzedaż wyrobów gotowych</m:t>
              </m:r>
            </m:den>
          </m:f>
        </m:oMath>
      </m:oMathPara>
    </w:p>
    <w:p w:rsidR="00704D52" w:rsidRDefault="00704D52" w:rsidP="00704D52">
      <w:pPr>
        <w:spacing w:after="0" w:line="240" w:lineRule="auto"/>
        <w:jc w:val="both"/>
      </w:pPr>
    </w:p>
    <w:p w:rsidR="00704D52" w:rsidRDefault="00704D52" w:rsidP="00704D52">
      <w:pPr>
        <w:spacing w:after="0" w:line="240" w:lineRule="auto"/>
        <w:jc w:val="both"/>
      </w:pPr>
    </w:p>
    <w:p w:rsidR="005D2684" w:rsidRDefault="00EA6944" w:rsidP="00704D52">
      <w:pPr>
        <w:spacing w:after="0" w:line="240" w:lineRule="auto"/>
        <w:jc w:val="both"/>
      </w:pPr>
      <w:r>
        <w:t xml:space="preserve">Wskaźniki rotacji zapasów informują o liczbie cykli obrotu zapasami w roku. W przedsiębiorstwach przemysłowych oblicza się wskaźniki rotacji nie tylko dla </w:t>
      </w:r>
      <w:r w:rsidR="00586BFF">
        <w:t xml:space="preserve">zapasów ogółem, ale także dla surowców, materiałów oraz wyrobów gotowych. </w:t>
      </w:r>
    </w:p>
    <w:p w:rsidR="00704D52" w:rsidRDefault="00586BFF" w:rsidP="00704D52">
      <w:pPr>
        <w:spacing w:after="0" w:line="240" w:lineRule="auto"/>
        <w:jc w:val="both"/>
      </w:pPr>
      <w:r>
        <w:t xml:space="preserve">Wskaźnik rotacji zapasów określa ile razy w roku przedsiębiorstwo odnawia swoje zapasy. Im poziom wskaźnika przyjmuje wyższe wartości, tym lepsza sytuacja przedsiębiorstwa. Niski poziom wskaźnika wskazuje na nadmierne lub zbędne zapasy utrzymywane przez przedsiębiorstwo. Jeśli wskaźnik rotacji rośnie to na ogół sytuacja jest korzystna dla przedsiębiorstwa, ponieważ maleją koszty magazynowania i następuje uwolnienie kapitałów obrotowych zaangażowanych w finasowanie tych zapasów. </w:t>
      </w:r>
    </w:p>
    <w:p w:rsidR="00FB7CDC" w:rsidRDefault="005D2684" w:rsidP="00704D52">
      <w:pPr>
        <w:spacing w:after="0" w:line="240" w:lineRule="auto"/>
        <w:jc w:val="both"/>
      </w:pPr>
      <w:r>
        <w:t xml:space="preserve">Wskaźnik rotacji zapasów w dniach informuje o stopniu zamrożenia kapitału w zapasach. Informuje, co ile przedsiębiorstwo odnawia swoje zapasy, aby zrealizować określoną sprzedaż. Im niższy jest wskaźnik tym korzystniejsza jest sytuacja przedsiębiorstwa. </w:t>
      </w:r>
    </w:p>
    <w:p w:rsidR="00FB7CDC" w:rsidRDefault="00FB7CDC" w:rsidP="00704D52">
      <w:pPr>
        <w:spacing w:after="0" w:line="240" w:lineRule="auto"/>
        <w:jc w:val="both"/>
      </w:pPr>
    </w:p>
    <w:p w:rsidR="005D2684" w:rsidRDefault="005D2684" w:rsidP="00704D52">
      <w:pPr>
        <w:spacing w:after="0" w:line="240" w:lineRule="auto"/>
        <w:jc w:val="both"/>
      </w:pPr>
      <w:r>
        <w:t xml:space="preserve">  </w:t>
      </w:r>
    </w:p>
    <w:p w:rsidR="00704D52" w:rsidRDefault="00704D52" w:rsidP="00704D52">
      <w:pPr>
        <w:spacing w:after="0" w:line="240" w:lineRule="auto"/>
        <w:jc w:val="both"/>
      </w:pPr>
    </w:p>
    <w:p w:rsidR="00AB24F8" w:rsidRPr="001465AE" w:rsidRDefault="00AB24F8" w:rsidP="00AB24F8">
      <w:pPr>
        <w:pStyle w:val="Akapitzlist"/>
        <w:numPr>
          <w:ilvl w:val="0"/>
          <w:numId w:val="7"/>
        </w:numPr>
        <w:spacing w:after="0" w:line="240" w:lineRule="auto"/>
        <w:jc w:val="both"/>
        <w:rPr>
          <w:b/>
        </w:rPr>
      </w:pPr>
      <w:r w:rsidRPr="001465AE">
        <w:rPr>
          <w:b/>
        </w:rPr>
        <w:t>koszty logistyki;</w:t>
      </w:r>
    </w:p>
    <w:p w:rsidR="00C913FF" w:rsidRDefault="00C913FF" w:rsidP="00C913FF">
      <w:pPr>
        <w:spacing w:after="0" w:line="240" w:lineRule="auto"/>
        <w:jc w:val="both"/>
      </w:pPr>
    </w:p>
    <w:p w:rsidR="00C913FF" w:rsidRDefault="00C913FF" w:rsidP="00C913FF">
      <w:pPr>
        <w:spacing w:after="0" w:line="240" w:lineRule="auto"/>
        <w:jc w:val="both"/>
      </w:pPr>
    </w:p>
    <w:p w:rsidR="00C913FF" w:rsidRPr="00C913FF" w:rsidRDefault="00C913FF" w:rsidP="00C913FF">
      <w:pPr>
        <w:spacing w:after="0" w:line="240" w:lineRule="auto"/>
        <w:jc w:val="both"/>
        <w:rPr>
          <w:rFonts w:eastAsiaTheme="minorEastAsia"/>
        </w:rPr>
      </w:pPr>
      <m:oMathPara>
        <m:oMath>
          <m:r>
            <w:rPr>
              <w:rFonts w:ascii="Cambria Math" w:hAnsi="Cambria Math"/>
            </w:rPr>
            <m:t>koszty logistyki =koszty administracji obszaru logistyki+koszty zamrozonego kapitału+koszty magazynowania+koszty transportu</m:t>
          </m:r>
        </m:oMath>
      </m:oMathPara>
    </w:p>
    <w:p w:rsidR="00C913FF" w:rsidRDefault="00C913FF" w:rsidP="00C913FF">
      <w:pPr>
        <w:spacing w:after="0" w:line="240" w:lineRule="auto"/>
        <w:jc w:val="both"/>
        <w:rPr>
          <w:rFonts w:eastAsiaTheme="minorEastAsia"/>
        </w:rPr>
      </w:pPr>
    </w:p>
    <w:p w:rsidR="00C913FF" w:rsidRDefault="00C913FF" w:rsidP="00C913FF">
      <w:pPr>
        <w:spacing w:after="0" w:line="240" w:lineRule="auto"/>
        <w:jc w:val="both"/>
        <w:rPr>
          <w:rFonts w:eastAsiaTheme="minorEastAsia"/>
        </w:rPr>
      </w:pPr>
    </w:p>
    <w:p w:rsidR="00C913FF" w:rsidRPr="00C913FF" w:rsidRDefault="00C913FF" w:rsidP="00C913FF">
      <w:pPr>
        <w:spacing w:after="0" w:line="240" w:lineRule="auto"/>
        <w:jc w:val="both"/>
        <w:rPr>
          <w:rFonts w:eastAsiaTheme="minorEastAsia"/>
        </w:rPr>
      </w:pPr>
      <m:oMathPara>
        <m:oMath>
          <m:r>
            <w:rPr>
              <w:rFonts w:ascii="Cambria Math" w:hAnsi="Cambria Math"/>
            </w:rPr>
            <m:t xml:space="preserve">udział kosztów logistyki w obrocie logistyki = </m:t>
          </m:r>
          <m:f>
            <m:fPr>
              <m:ctrlPr>
                <w:rPr>
                  <w:rFonts w:ascii="Cambria Math" w:hAnsi="Cambria Math"/>
                  <w:i/>
                </w:rPr>
              </m:ctrlPr>
            </m:fPr>
            <m:num>
              <m:r>
                <w:rPr>
                  <w:rFonts w:ascii="Cambria Math" w:hAnsi="Cambria Math"/>
                </w:rPr>
                <m:t>całkowite koszty logistyki</m:t>
              </m:r>
            </m:num>
            <m:den>
              <m:r>
                <w:rPr>
                  <w:rFonts w:ascii="Cambria Math" w:hAnsi="Cambria Math"/>
                </w:rPr>
                <m:t>obrót</m:t>
              </m:r>
            </m:den>
          </m:f>
          <m:r>
            <w:rPr>
              <w:rFonts w:ascii="Cambria Math" w:hAnsi="Cambria Math"/>
            </w:rPr>
            <m:t xml:space="preserve"> ×100 </m:t>
          </m:r>
        </m:oMath>
      </m:oMathPara>
    </w:p>
    <w:p w:rsidR="00C913FF" w:rsidRDefault="00C913FF" w:rsidP="00C913FF">
      <w:pPr>
        <w:spacing w:after="0" w:line="240" w:lineRule="auto"/>
        <w:jc w:val="both"/>
        <w:rPr>
          <w:rFonts w:eastAsiaTheme="minorEastAsia"/>
        </w:rPr>
      </w:pPr>
    </w:p>
    <w:p w:rsidR="00C913FF" w:rsidRDefault="00C913FF" w:rsidP="00C913FF">
      <w:pPr>
        <w:spacing w:after="0" w:line="240" w:lineRule="auto"/>
        <w:jc w:val="both"/>
        <w:rPr>
          <w:rFonts w:eastAsiaTheme="minorEastAsia"/>
        </w:rPr>
      </w:pPr>
    </w:p>
    <w:p w:rsidR="00C913FF" w:rsidRPr="00C913FF" w:rsidRDefault="00C913FF" w:rsidP="00C913FF">
      <w:pPr>
        <w:spacing w:after="0" w:line="240" w:lineRule="auto"/>
        <w:jc w:val="both"/>
        <w:rPr>
          <w:rFonts w:eastAsiaTheme="minorEastAsia"/>
        </w:rPr>
      </w:pPr>
      <m:oMathPara>
        <m:oMath>
          <m:r>
            <w:rPr>
              <w:rFonts w:ascii="Cambria Math" w:hAnsi="Cambria Math"/>
            </w:rPr>
            <m:t xml:space="preserve">udział kosztów logistyki w transporcie = </m:t>
          </m:r>
          <m:f>
            <m:fPr>
              <m:ctrlPr>
                <w:rPr>
                  <w:rFonts w:ascii="Cambria Math" w:hAnsi="Cambria Math"/>
                  <w:i/>
                </w:rPr>
              </m:ctrlPr>
            </m:fPr>
            <m:num>
              <m:r>
                <w:rPr>
                  <w:rFonts w:ascii="Cambria Math" w:hAnsi="Cambria Math"/>
                </w:rPr>
                <m:t xml:space="preserve">koszty transportu </m:t>
              </m:r>
            </m:num>
            <m:den>
              <m:r>
                <w:rPr>
                  <w:rFonts w:ascii="Cambria Math" w:hAnsi="Cambria Math"/>
                </w:rPr>
                <m:t>obrót</m:t>
              </m:r>
            </m:den>
          </m:f>
          <m:r>
            <w:rPr>
              <w:rFonts w:ascii="Cambria Math" w:hAnsi="Cambria Math"/>
            </w:rPr>
            <m:t xml:space="preserve"> ×100</m:t>
          </m:r>
        </m:oMath>
      </m:oMathPara>
    </w:p>
    <w:p w:rsidR="00C913FF" w:rsidRDefault="00C913FF" w:rsidP="00C913FF">
      <w:pPr>
        <w:spacing w:after="0" w:line="240" w:lineRule="auto"/>
        <w:jc w:val="both"/>
        <w:rPr>
          <w:rFonts w:eastAsiaTheme="minorEastAsia"/>
        </w:rPr>
      </w:pPr>
    </w:p>
    <w:p w:rsidR="00C913FF" w:rsidRDefault="00C913FF" w:rsidP="00C913FF">
      <w:pPr>
        <w:spacing w:after="0" w:line="240" w:lineRule="auto"/>
        <w:jc w:val="both"/>
        <w:rPr>
          <w:rFonts w:eastAsiaTheme="minorEastAsia"/>
        </w:rPr>
      </w:pPr>
    </w:p>
    <w:p w:rsidR="00C913FF" w:rsidRPr="00C913FF" w:rsidRDefault="00C913FF" w:rsidP="00C913FF">
      <w:pPr>
        <w:spacing w:after="0" w:line="240" w:lineRule="auto"/>
        <w:jc w:val="both"/>
        <w:rPr>
          <w:rFonts w:eastAsiaTheme="minorEastAsia"/>
        </w:rPr>
      </w:pPr>
      <m:oMathPara>
        <m:oMath>
          <m:r>
            <w:rPr>
              <w:rFonts w:ascii="Cambria Math" w:hAnsi="Cambria Math"/>
            </w:rPr>
            <m:t xml:space="preserve">udział kosztów logistyki w obrocie magazynowania = </m:t>
          </m:r>
          <m:f>
            <m:fPr>
              <m:ctrlPr>
                <w:rPr>
                  <w:rFonts w:ascii="Cambria Math" w:hAnsi="Cambria Math"/>
                  <w:i/>
                </w:rPr>
              </m:ctrlPr>
            </m:fPr>
            <m:num>
              <m:r>
                <w:rPr>
                  <w:rFonts w:ascii="Cambria Math" w:hAnsi="Cambria Math"/>
                </w:rPr>
                <m:t>koszty magazynowania</m:t>
              </m:r>
            </m:num>
            <m:den>
              <m:r>
                <w:rPr>
                  <w:rFonts w:ascii="Cambria Math" w:hAnsi="Cambria Math"/>
                </w:rPr>
                <m:t>obrót</m:t>
              </m:r>
            </m:den>
          </m:f>
          <m:r>
            <w:rPr>
              <w:rFonts w:ascii="Cambria Math" w:hAnsi="Cambria Math"/>
            </w:rPr>
            <m:t xml:space="preserve"> ×100</m:t>
          </m:r>
        </m:oMath>
      </m:oMathPara>
    </w:p>
    <w:p w:rsidR="00C913FF" w:rsidRDefault="00C913FF" w:rsidP="00C913FF">
      <w:pPr>
        <w:spacing w:after="0" w:line="240" w:lineRule="auto"/>
        <w:jc w:val="both"/>
        <w:rPr>
          <w:rFonts w:eastAsiaTheme="minorEastAsia"/>
        </w:rPr>
      </w:pPr>
    </w:p>
    <w:p w:rsidR="00C913FF" w:rsidRDefault="00C913FF" w:rsidP="00C913FF">
      <w:pPr>
        <w:spacing w:after="0" w:line="240" w:lineRule="auto"/>
        <w:jc w:val="both"/>
        <w:rPr>
          <w:rFonts w:eastAsiaTheme="minorEastAsia"/>
        </w:rPr>
      </w:pPr>
    </w:p>
    <w:p w:rsidR="00C913FF" w:rsidRPr="00C913FF" w:rsidRDefault="00C913FF" w:rsidP="00C913FF">
      <w:pPr>
        <w:spacing w:after="0" w:line="240" w:lineRule="auto"/>
        <w:jc w:val="both"/>
        <w:rPr>
          <w:rFonts w:eastAsiaTheme="minorEastAsia"/>
        </w:rPr>
      </w:pPr>
      <m:oMathPara>
        <m:oMath>
          <m:r>
            <w:rPr>
              <w:rFonts w:ascii="Cambria Math" w:eastAsiaTheme="minorEastAsia" w:hAnsi="Cambria Math"/>
            </w:rPr>
            <m:t xml:space="preserve">udział kosztów logistyki w administracji = </m:t>
          </m:r>
          <m:f>
            <m:fPr>
              <m:ctrlPr>
                <w:rPr>
                  <w:rFonts w:ascii="Cambria Math" w:eastAsiaTheme="minorEastAsia" w:hAnsi="Cambria Math"/>
                  <w:i/>
                </w:rPr>
              </m:ctrlPr>
            </m:fPr>
            <m:num>
              <m:r>
                <w:rPr>
                  <w:rFonts w:ascii="Cambria Math" w:eastAsiaTheme="minorEastAsia" w:hAnsi="Cambria Math"/>
                </w:rPr>
                <m:t>koszty administracji obszaru logistyki</m:t>
              </m:r>
            </m:num>
            <m:den>
              <m:r>
                <w:rPr>
                  <w:rFonts w:ascii="Cambria Math" w:eastAsiaTheme="minorEastAsia" w:hAnsi="Cambria Math"/>
                </w:rPr>
                <m:t>obrót</m:t>
              </m:r>
            </m:den>
          </m:f>
          <m:r>
            <w:rPr>
              <w:rFonts w:ascii="Cambria Math" w:eastAsiaTheme="minorEastAsia" w:hAnsi="Cambria Math"/>
            </w:rPr>
            <m:t xml:space="preserve"> ×100</m:t>
          </m:r>
        </m:oMath>
      </m:oMathPara>
    </w:p>
    <w:p w:rsidR="00C913FF" w:rsidRDefault="00C913FF" w:rsidP="00C913FF">
      <w:pPr>
        <w:spacing w:after="0" w:line="240" w:lineRule="auto"/>
        <w:jc w:val="both"/>
        <w:rPr>
          <w:rFonts w:eastAsiaTheme="minorEastAsia"/>
        </w:rPr>
      </w:pPr>
    </w:p>
    <w:p w:rsidR="00C913FF" w:rsidRDefault="00C913FF" w:rsidP="00C913FF">
      <w:pPr>
        <w:spacing w:after="0" w:line="240" w:lineRule="auto"/>
        <w:jc w:val="both"/>
        <w:rPr>
          <w:rFonts w:eastAsiaTheme="minorEastAsia"/>
        </w:rPr>
      </w:pPr>
    </w:p>
    <w:p w:rsidR="00C913FF" w:rsidRPr="00773E30" w:rsidRDefault="00C913FF" w:rsidP="00C913FF">
      <w:pPr>
        <w:spacing w:after="0" w:line="240" w:lineRule="auto"/>
        <w:jc w:val="both"/>
        <w:rPr>
          <w:rFonts w:eastAsiaTheme="minorEastAsia"/>
        </w:rPr>
      </w:pPr>
      <m:oMathPara>
        <m:oMath>
          <m:r>
            <w:rPr>
              <w:rFonts w:ascii="Cambria Math" w:eastAsiaTheme="minorEastAsia" w:hAnsi="Cambria Math"/>
            </w:rPr>
            <m:t xml:space="preserve">udział kosztów logistyki w kapitale zamrożonym w zapasach = </m:t>
          </m:r>
          <m:f>
            <m:fPr>
              <m:ctrlPr>
                <w:rPr>
                  <w:rFonts w:ascii="Cambria Math" w:eastAsiaTheme="minorEastAsia" w:hAnsi="Cambria Math"/>
                  <w:i/>
                </w:rPr>
              </m:ctrlPr>
            </m:fPr>
            <m:num>
              <m:r>
                <w:rPr>
                  <w:rFonts w:ascii="Cambria Math" w:eastAsiaTheme="minorEastAsia" w:hAnsi="Cambria Math"/>
                </w:rPr>
                <m:t>koszty kapitału zamrożonego w zapasach</m:t>
              </m:r>
            </m:num>
            <m:den>
              <m:r>
                <w:rPr>
                  <w:rFonts w:ascii="Cambria Math" w:eastAsiaTheme="minorEastAsia" w:hAnsi="Cambria Math"/>
                </w:rPr>
                <m:t>obrót</m:t>
              </m:r>
            </m:den>
          </m:f>
          <m:r>
            <w:rPr>
              <w:rFonts w:ascii="Cambria Math" w:eastAsiaTheme="minorEastAsia" w:hAnsi="Cambria Math"/>
            </w:rPr>
            <m:t xml:space="preserve"> </m:t>
          </m:r>
          <m:r>
            <w:rPr>
              <w:rFonts w:ascii="Cambria Math" w:eastAsiaTheme="minorEastAsia" w:hAnsi="Cambria Math"/>
            </w:rPr>
            <m:t>×100</m:t>
          </m:r>
        </m:oMath>
      </m:oMathPara>
    </w:p>
    <w:p w:rsidR="00773E30" w:rsidRDefault="00773E30" w:rsidP="00C913FF">
      <w:pPr>
        <w:spacing w:after="0" w:line="240" w:lineRule="auto"/>
        <w:jc w:val="both"/>
        <w:rPr>
          <w:rFonts w:eastAsiaTheme="minorEastAsia"/>
        </w:rPr>
      </w:pPr>
    </w:p>
    <w:p w:rsidR="00773E30" w:rsidRDefault="00773E30" w:rsidP="00C913FF">
      <w:pPr>
        <w:spacing w:after="0" w:line="240" w:lineRule="auto"/>
        <w:jc w:val="both"/>
        <w:rPr>
          <w:rFonts w:eastAsiaTheme="minorEastAsia"/>
        </w:rPr>
      </w:pPr>
    </w:p>
    <w:p w:rsidR="00773E30" w:rsidRPr="00FB7CDC" w:rsidRDefault="00773E30" w:rsidP="00C913FF">
      <w:pPr>
        <w:spacing w:after="0" w:line="240" w:lineRule="auto"/>
        <w:jc w:val="both"/>
        <w:rPr>
          <w:rFonts w:eastAsiaTheme="minorEastAsia"/>
        </w:rPr>
      </w:pPr>
      <m:oMathPara>
        <m:oMath>
          <m:r>
            <w:rPr>
              <w:rFonts w:ascii="Cambria Math" w:eastAsiaTheme="minorEastAsia" w:hAnsi="Cambria Math"/>
            </w:rPr>
            <m:t xml:space="preserve">udział kosztów logistyki w kosztach ogółem = </m:t>
          </m:r>
          <m:f>
            <m:fPr>
              <m:ctrlPr>
                <w:rPr>
                  <w:rFonts w:ascii="Cambria Math" w:eastAsiaTheme="minorEastAsia" w:hAnsi="Cambria Math"/>
                  <w:i/>
                </w:rPr>
              </m:ctrlPr>
            </m:fPr>
            <m:num>
              <m:r>
                <w:rPr>
                  <w:rFonts w:ascii="Cambria Math" w:eastAsiaTheme="minorEastAsia" w:hAnsi="Cambria Math"/>
                </w:rPr>
                <m:t>całkowite koszty logistyki</m:t>
              </m:r>
            </m:num>
            <m:den>
              <m:r>
                <w:rPr>
                  <w:rFonts w:ascii="Cambria Math" w:eastAsiaTheme="minorEastAsia" w:hAnsi="Cambria Math"/>
                </w:rPr>
                <m:t>koszty ogółem</m:t>
              </m:r>
            </m:den>
          </m:f>
          <m:r>
            <w:rPr>
              <w:rFonts w:ascii="Cambria Math" w:eastAsiaTheme="minorEastAsia" w:hAnsi="Cambria Math"/>
            </w:rPr>
            <m:t xml:space="preserve"> ×100</m:t>
          </m:r>
        </m:oMath>
      </m:oMathPara>
    </w:p>
    <w:p w:rsidR="00FB7CDC" w:rsidRDefault="00FB7CDC" w:rsidP="00C913FF">
      <w:pPr>
        <w:spacing w:after="0" w:line="240" w:lineRule="auto"/>
        <w:jc w:val="both"/>
        <w:rPr>
          <w:rFonts w:eastAsiaTheme="minorEastAsia"/>
        </w:rPr>
      </w:pPr>
    </w:p>
    <w:p w:rsidR="00FB7CDC" w:rsidRDefault="00FB7CDC" w:rsidP="00C913FF">
      <w:pPr>
        <w:spacing w:after="0" w:line="240" w:lineRule="auto"/>
        <w:jc w:val="both"/>
        <w:rPr>
          <w:rFonts w:eastAsiaTheme="minorEastAsia"/>
        </w:rPr>
      </w:pPr>
    </w:p>
    <w:p w:rsidR="00FB7CDC" w:rsidRDefault="00DE556D" w:rsidP="00C913FF">
      <w:pPr>
        <w:spacing w:after="0" w:line="240" w:lineRule="auto"/>
        <w:jc w:val="both"/>
        <w:rPr>
          <w:rFonts w:eastAsiaTheme="minorEastAsia"/>
        </w:rPr>
      </w:pPr>
      <w:r>
        <w:rPr>
          <w:rFonts w:eastAsiaTheme="minorEastAsia"/>
        </w:rPr>
        <w:t xml:space="preserve">Kosztowe wskaźniki dotyczące oceny poszczególnych procesów logistycznych pozwalają </w:t>
      </w:r>
      <w:r w:rsidR="00AD0D92">
        <w:rPr>
          <w:rFonts w:eastAsiaTheme="minorEastAsia"/>
        </w:rPr>
        <w:t>określić, jaki jest wpływ procesów logistycznych na wyniki finansowe przedsiębiorstwa oraz czy można poprawić ich efektywność. Do tej grupy należą:</w:t>
      </w:r>
    </w:p>
    <w:p w:rsidR="0064096A" w:rsidRDefault="0064096A" w:rsidP="00C913FF">
      <w:pPr>
        <w:spacing w:after="0" w:line="240" w:lineRule="auto"/>
        <w:jc w:val="both"/>
        <w:rPr>
          <w:rFonts w:eastAsiaTheme="minorEastAsia"/>
        </w:rPr>
      </w:pPr>
    </w:p>
    <w:p w:rsidR="00AD0D92" w:rsidRPr="00082694" w:rsidRDefault="00AD0D92" w:rsidP="00AD0D92">
      <w:pPr>
        <w:pStyle w:val="Akapitzlist"/>
        <w:numPr>
          <w:ilvl w:val="0"/>
          <w:numId w:val="8"/>
        </w:numPr>
        <w:spacing w:after="0" w:line="240" w:lineRule="auto"/>
        <w:jc w:val="both"/>
        <w:rPr>
          <w:rFonts w:eastAsiaTheme="minorEastAsia"/>
          <w:b/>
        </w:rPr>
      </w:pPr>
      <w:r w:rsidRPr="00082694">
        <w:rPr>
          <w:rFonts w:eastAsiaTheme="minorEastAsia"/>
          <w:b/>
        </w:rPr>
        <w:t>kosztowe wskaźniki działalności magazynu do oceny zarządzania gospodarka materiałową;</w:t>
      </w:r>
    </w:p>
    <w:p w:rsidR="00082694" w:rsidRDefault="00082694" w:rsidP="00082694">
      <w:pPr>
        <w:spacing w:after="0" w:line="240" w:lineRule="auto"/>
        <w:jc w:val="both"/>
        <w:rPr>
          <w:rFonts w:eastAsiaTheme="minorEastAsia"/>
        </w:rPr>
      </w:pPr>
    </w:p>
    <w:p w:rsidR="00082694" w:rsidRPr="00082694" w:rsidRDefault="00082694" w:rsidP="00082694">
      <w:pPr>
        <w:spacing w:after="0" w:line="240" w:lineRule="auto"/>
        <w:jc w:val="both"/>
        <w:rPr>
          <w:rFonts w:eastAsiaTheme="minorEastAsia"/>
        </w:rPr>
      </w:pPr>
      <m:oMathPara>
        <m:oMath>
          <m:r>
            <w:rPr>
              <w:rFonts w:ascii="Cambria Math" w:eastAsiaTheme="minorEastAsia" w:hAnsi="Cambria Math"/>
            </w:rPr>
            <m:t>koszty skła</m:t>
          </m:r>
          <m:r>
            <w:rPr>
              <w:rFonts w:ascii="Cambria Math" w:eastAsiaTheme="minorEastAsia" w:hAnsi="Cambria Math"/>
            </w:rPr>
            <m:t xml:space="preserve">dowania = </m:t>
          </m:r>
          <m:f>
            <m:fPr>
              <m:ctrlPr>
                <w:rPr>
                  <w:rFonts w:ascii="Cambria Math" w:eastAsiaTheme="minorEastAsia" w:hAnsi="Cambria Math"/>
                  <w:i/>
                </w:rPr>
              </m:ctrlPr>
            </m:fPr>
            <m:num>
              <m:r>
                <w:rPr>
                  <w:rFonts w:ascii="Cambria Math" w:eastAsiaTheme="minorEastAsia" w:hAnsi="Cambria Math"/>
                </w:rPr>
                <m:t>łączne koszty magazynowania</m:t>
              </m:r>
            </m:num>
            <m:den>
              <m:r>
                <w:rPr>
                  <w:rFonts w:ascii="Cambria Math" w:eastAsiaTheme="minorEastAsia" w:hAnsi="Cambria Math"/>
                </w:rPr>
                <m:t>średni zapas</m:t>
              </m:r>
            </m:den>
          </m:f>
        </m:oMath>
      </m:oMathPara>
    </w:p>
    <w:p w:rsidR="00082694" w:rsidRDefault="00082694" w:rsidP="00082694">
      <w:pPr>
        <w:spacing w:after="0" w:line="240" w:lineRule="auto"/>
        <w:jc w:val="both"/>
        <w:rPr>
          <w:rFonts w:eastAsiaTheme="minorEastAsia"/>
        </w:rPr>
      </w:pPr>
    </w:p>
    <w:p w:rsidR="00082694" w:rsidRDefault="00082694" w:rsidP="00082694">
      <w:pPr>
        <w:spacing w:after="0" w:line="240" w:lineRule="auto"/>
        <w:jc w:val="both"/>
        <w:rPr>
          <w:rFonts w:eastAsiaTheme="minorEastAsia"/>
        </w:rPr>
      </w:pPr>
    </w:p>
    <w:p w:rsidR="00082694" w:rsidRPr="00082694" w:rsidRDefault="00082694" w:rsidP="00082694">
      <w:pPr>
        <w:spacing w:after="0" w:line="240" w:lineRule="auto"/>
        <w:jc w:val="both"/>
        <w:rPr>
          <w:rFonts w:eastAsiaTheme="minorEastAsia"/>
        </w:rPr>
      </w:pPr>
      <m:oMathPara>
        <m:oMath>
          <m:r>
            <w:rPr>
              <w:rFonts w:ascii="Cambria Math" w:eastAsiaTheme="minorEastAsia" w:hAnsi="Cambria Math"/>
            </w:rPr>
            <m:t xml:space="preserve">koszty utrzymania powierzchni magazynu = </m:t>
          </m:r>
          <m:f>
            <m:fPr>
              <m:ctrlPr>
                <w:rPr>
                  <w:rFonts w:ascii="Cambria Math" w:eastAsiaTheme="minorEastAsia" w:hAnsi="Cambria Math"/>
                  <w:i/>
                </w:rPr>
              </m:ctrlPr>
            </m:fPr>
            <m:num>
              <m:r>
                <w:rPr>
                  <w:rFonts w:ascii="Cambria Math" w:eastAsiaTheme="minorEastAsia" w:hAnsi="Cambria Math"/>
                </w:rPr>
                <m:t>łączne koszty magazynowa</m:t>
              </m:r>
              <m:r>
                <w:rPr>
                  <w:rFonts w:ascii="Cambria Math" w:eastAsiaTheme="minorEastAsia" w:hAnsi="Cambria Math"/>
                </w:rPr>
                <m:t>nia</m:t>
              </m:r>
            </m:num>
            <m:den>
              <m:r>
                <w:rPr>
                  <w:rFonts w:ascii="Cambria Math" w:eastAsiaTheme="minorEastAsia" w:hAnsi="Cambria Math"/>
                </w:rPr>
                <m:t>powierzchnia użytkowa magazynu</m:t>
              </m:r>
            </m:den>
          </m:f>
        </m:oMath>
      </m:oMathPara>
    </w:p>
    <w:p w:rsidR="00082694" w:rsidRDefault="00082694" w:rsidP="00082694">
      <w:pPr>
        <w:spacing w:after="0" w:line="240" w:lineRule="auto"/>
        <w:jc w:val="both"/>
        <w:rPr>
          <w:rFonts w:eastAsiaTheme="minorEastAsia"/>
        </w:rPr>
      </w:pPr>
    </w:p>
    <w:p w:rsidR="00082694" w:rsidRDefault="00082694" w:rsidP="00082694">
      <w:pPr>
        <w:spacing w:after="0" w:line="240" w:lineRule="auto"/>
        <w:jc w:val="both"/>
        <w:rPr>
          <w:rFonts w:eastAsiaTheme="minorEastAsia"/>
        </w:rPr>
      </w:pPr>
    </w:p>
    <w:p w:rsidR="00082694" w:rsidRPr="00082694" w:rsidRDefault="00082694" w:rsidP="00082694">
      <w:pPr>
        <w:spacing w:after="0" w:line="240" w:lineRule="auto"/>
        <w:jc w:val="both"/>
        <w:rPr>
          <w:rFonts w:eastAsiaTheme="minorEastAsia"/>
        </w:rPr>
      </w:pPr>
      <m:oMathPara>
        <m:oMath>
          <m:r>
            <w:rPr>
              <w:rFonts w:ascii="Cambria Math" w:eastAsiaTheme="minorEastAsia" w:hAnsi="Cambria Math"/>
            </w:rPr>
            <m:t>koszty eksploatacji wyposażeni</m:t>
          </m:r>
          <m:r>
            <w:rPr>
              <w:rFonts w:ascii="Cambria Math" w:eastAsiaTheme="minorEastAsia" w:hAnsi="Cambria Math"/>
            </w:rPr>
            <m:t xml:space="preserve">a magazynu = </m:t>
          </m:r>
          <m:f>
            <m:fPr>
              <m:ctrlPr>
                <w:rPr>
                  <w:rFonts w:ascii="Cambria Math" w:eastAsiaTheme="minorEastAsia" w:hAnsi="Cambria Math"/>
                  <w:i/>
                </w:rPr>
              </m:ctrlPr>
            </m:fPr>
            <m:num>
              <m:r>
                <w:rPr>
                  <w:rFonts w:ascii="Cambria Math" w:eastAsiaTheme="minorEastAsia" w:hAnsi="Cambria Math"/>
                </w:rPr>
                <m:t>koszty ekspolatacji wyposażenia magazynu</m:t>
              </m:r>
            </m:num>
            <m:den>
              <m:r>
                <w:rPr>
                  <w:rFonts w:ascii="Cambria Math" w:eastAsiaTheme="minorEastAsia" w:hAnsi="Cambria Math"/>
                </w:rPr>
                <m:t>wartość maszyn i urządzeń wyposażenia magazynu</m:t>
              </m:r>
            </m:den>
          </m:f>
        </m:oMath>
      </m:oMathPara>
    </w:p>
    <w:p w:rsidR="00082694" w:rsidRDefault="00082694" w:rsidP="00082694">
      <w:pPr>
        <w:spacing w:after="0" w:line="240" w:lineRule="auto"/>
        <w:jc w:val="both"/>
        <w:rPr>
          <w:rFonts w:eastAsiaTheme="minorEastAsia"/>
        </w:rPr>
      </w:pPr>
    </w:p>
    <w:p w:rsidR="00082694" w:rsidRDefault="00082694" w:rsidP="00082694">
      <w:pPr>
        <w:spacing w:after="0" w:line="240" w:lineRule="auto"/>
        <w:jc w:val="both"/>
        <w:rPr>
          <w:rFonts w:eastAsiaTheme="minorEastAsia"/>
        </w:rPr>
      </w:pPr>
    </w:p>
    <w:p w:rsidR="00082694" w:rsidRPr="00082694" w:rsidRDefault="00082694" w:rsidP="00082694">
      <w:pPr>
        <w:spacing w:after="0" w:line="240" w:lineRule="auto"/>
        <w:jc w:val="both"/>
        <w:rPr>
          <w:rFonts w:eastAsiaTheme="minorEastAsia"/>
        </w:rPr>
      </w:pPr>
      <m:oMathPara>
        <m:oMath>
          <m:r>
            <w:rPr>
              <w:rFonts w:ascii="Cambria Math" w:eastAsiaTheme="minorEastAsia" w:hAnsi="Cambria Math"/>
            </w:rPr>
            <m:t xml:space="preserve">koszty zatrudnienia pracownika magazynowego = </m:t>
          </m:r>
          <m:f>
            <m:fPr>
              <m:ctrlPr>
                <w:rPr>
                  <w:rFonts w:ascii="Cambria Math" w:eastAsiaTheme="minorEastAsia" w:hAnsi="Cambria Math"/>
                  <w:i/>
                </w:rPr>
              </m:ctrlPr>
            </m:fPr>
            <m:num>
              <m:r>
                <w:rPr>
                  <w:rFonts w:ascii="Cambria Math" w:eastAsiaTheme="minorEastAsia" w:hAnsi="Cambria Math"/>
                </w:rPr>
                <m:t>koszty osobowe pracownika magazynu</m:t>
              </m:r>
            </m:num>
            <m:den>
              <m:r>
                <w:rPr>
                  <w:rFonts w:ascii="Cambria Math" w:eastAsiaTheme="minorEastAsia" w:hAnsi="Cambria Math"/>
                </w:rPr>
                <m:t>średnia liczba pracowników zatrudnionych w magazynie</m:t>
              </m:r>
            </m:den>
          </m:f>
        </m:oMath>
      </m:oMathPara>
    </w:p>
    <w:p w:rsidR="00082694" w:rsidRDefault="00082694" w:rsidP="00082694">
      <w:pPr>
        <w:spacing w:after="0" w:line="240" w:lineRule="auto"/>
        <w:jc w:val="both"/>
        <w:rPr>
          <w:rFonts w:eastAsiaTheme="minorEastAsia"/>
        </w:rPr>
      </w:pPr>
    </w:p>
    <w:p w:rsidR="00082694" w:rsidRDefault="00082694" w:rsidP="00082694">
      <w:pPr>
        <w:spacing w:after="0" w:line="240" w:lineRule="auto"/>
        <w:jc w:val="both"/>
        <w:rPr>
          <w:rFonts w:eastAsiaTheme="minorEastAsia"/>
        </w:rPr>
      </w:pPr>
    </w:p>
    <w:p w:rsidR="00082694" w:rsidRPr="00082694" w:rsidRDefault="00082694" w:rsidP="00082694">
      <w:pPr>
        <w:spacing w:after="0" w:line="240" w:lineRule="auto"/>
        <w:jc w:val="both"/>
        <w:rPr>
          <w:rFonts w:eastAsiaTheme="minorEastAsia"/>
        </w:rPr>
      </w:pPr>
      <m:oMathPara>
        <m:oMath>
          <m:r>
            <w:rPr>
              <w:rFonts w:ascii="Cambria Math" w:eastAsiaTheme="minorEastAsia" w:hAnsi="Cambria Math"/>
            </w:rPr>
            <m:t xml:space="preserve">udział kosztów magazynowania w kosztach ogółem = </m:t>
          </m:r>
          <m:f>
            <m:fPr>
              <m:ctrlPr>
                <w:rPr>
                  <w:rFonts w:ascii="Cambria Math" w:eastAsiaTheme="minorEastAsia" w:hAnsi="Cambria Math"/>
                  <w:i/>
                </w:rPr>
              </m:ctrlPr>
            </m:fPr>
            <m:num>
              <m:r>
                <w:rPr>
                  <w:rFonts w:ascii="Cambria Math" w:eastAsiaTheme="minorEastAsia" w:hAnsi="Cambria Math"/>
                </w:rPr>
                <m:t>koszty magazynowania</m:t>
              </m:r>
            </m:num>
            <m:den>
              <m:r>
                <w:rPr>
                  <w:rFonts w:ascii="Cambria Math" w:eastAsiaTheme="minorEastAsia" w:hAnsi="Cambria Math"/>
                </w:rPr>
                <m:t xml:space="preserve">koszty ogółem </m:t>
              </m:r>
            </m:den>
          </m:f>
          <m:r>
            <w:rPr>
              <w:rFonts w:ascii="Cambria Math" w:eastAsiaTheme="minorEastAsia" w:hAnsi="Cambria Math"/>
            </w:rPr>
            <m:t xml:space="preserve"> ×100</m:t>
          </m:r>
        </m:oMath>
      </m:oMathPara>
    </w:p>
    <w:p w:rsidR="00082694" w:rsidRDefault="00082694" w:rsidP="00082694">
      <w:pPr>
        <w:spacing w:after="0" w:line="240" w:lineRule="auto"/>
        <w:jc w:val="both"/>
        <w:rPr>
          <w:rFonts w:eastAsiaTheme="minorEastAsia"/>
        </w:rPr>
      </w:pPr>
    </w:p>
    <w:p w:rsidR="00082694" w:rsidRPr="00082694" w:rsidRDefault="00082694" w:rsidP="00082694">
      <w:pPr>
        <w:spacing w:after="0" w:line="240" w:lineRule="auto"/>
        <w:jc w:val="both"/>
        <w:rPr>
          <w:rFonts w:eastAsiaTheme="minorEastAsia"/>
        </w:rPr>
      </w:pPr>
    </w:p>
    <w:p w:rsidR="00082694" w:rsidRPr="0033558D" w:rsidRDefault="00AD0D92" w:rsidP="00082694">
      <w:pPr>
        <w:pStyle w:val="Akapitzlist"/>
        <w:numPr>
          <w:ilvl w:val="0"/>
          <w:numId w:val="8"/>
        </w:numPr>
        <w:spacing w:after="0" w:line="240" w:lineRule="auto"/>
        <w:jc w:val="both"/>
        <w:rPr>
          <w:rFonts w:eastAsiaTheme="minorEastAsia"/>
          <w:b/>
        </w:rPr>
      </w:pPr>
      <w:r w:rsidRPr="0033558D">
        <w:rPr>
          <w:rFonts w:eastAsiaTheme="minorEastAsia"/>
          <w:b/>
        </w:rPr>
        <w:t>kosztowe wskaźniki służące do pomiaru procesu transportu;</w:t>
      </w:r>
    </w:p>
    <w:p w:rsidR="00082694" w:rsidRDefault="00082694" w:rsidP="00082694">
      <w:pPr>
        <w:spacing w:after="0" w:line="240" w:lineRule="auto"/>
        <w:jc w:val="both"/>
        <w:rPr>
          <w:rFonts w:eastAsiaTheme="minorEastAsia"/>
        </w:rPr>
      </w:pPr>
    </w:p>
    <w:p w:rsidR="00082694" w:rsidRPr="009B7C56" w:rsidRDefault="00082694" w:rsidP="00082694">
      <w:pPr>
        <w:spacing w:after="0" w:line="240" w:lineRule="auto"/>
        <w:jc w:val="both"/>
        <w:rPr>
          <w:rFonts w:eastAsiaTheme="minorEastAsia"/>
        </w:rPr>
      </w:pPr>
      <m:oMathPara>
        <m:oMath>
          <m:r>
            <w:rPr>
              <w:rFonts w:ascii="Cambria Math" w:eastAsiaTheme="minorEastAsia" w:hAnsi="Cambria Math"/>
            </w:rPr>
            <m:t>koszty logistyki transportu =koszty transportu zewnętrznego+koszty transportu wewnętrzn</m:t>
          </m:r>
          <m:r>
            <w:rPr>
              <w:rFonts w:ascii="Cambria Math" w:eastAsiaTheme="minorEastAsia" w:hAnsi="Cambria Math"/>
            </w:rPr>
            <m:t>ego</m:t>
          </m:r>
        </m:oMath>
      </m:oMathPara>
    </w:p>
    <w:p w:rsidR="009B7C56" w:rsidRDefault="009B7C56" w:rsidP="00082694">
      <w:pPr>
        <w:spacing w:after="0" w:line="240" w:lineRule="auto"/>
        <w:jc w:val="both"/>
        <w:rPr>
          <w:rFonts w:eastAsiaTheme="minorEastAsia"/>
        </w:rPr>
      </w:pPr>
    </w:p>
    <w:p w:rsidR="009B7C56" w:rsidRDefault="009B7C56" w:rsidP="00082694">
      <w:pPr>
        <w:spacing w:after="0" w:line="240" w:lineRule="auto"/>
        <w:jc w:val="both"/>
        <w:rPr>
          <w:rFonts w:eastAsiaTheme="minorEastAsia"/>
        </w:rPr>
      </w:pPr>
    </w:p>
    <w:p w:rsidR="009B7C56" w:rsidRPr="0033558D" w:rsidRDefault="009B7C56" w:rsidP="00082694">
      <w:pPr>
        <w:spacing w:after="0" w:line="240" w:lineRule="auto"/>
        <w:jc w:val="both"/>
        <w:rPr>
          <w:rFonts w:eastAsiaTheme="minorEastAsia"/>
        </w:rPr>
      </w:pPr>
      <m:oMathPara>
        <m:oMath>
          <m:r>
            <w:rPr>
              <w:rFonts w:ascii="Cambria Math" w:eastAsiaTheme="minorEastAsia" w:hAnsi="Cambria Math"/>
            </w:rPr>
            <m:t xml:space="preserve">koszty transportu na przesyłkę = </m:t>
          </m:r>
          <m:f>
            <m:fPr>
              <m:ctrlPr>
                <w:rPr>
                  <w:rFonts w:ascii="Cambria Math" w:eastAsiaTheme="minorEastAsia" w:hAnsi="Cambria Math"/>
                  <w:i/>
                </w:rPr>
              </m:ctrlPr>
            </m:fPr>
            <m:num>
              <m:r>
                <w:rPr>
                  <w:rFonts w:ascii="Cambria Math" w:eastAsiaTheme="minorEastAsia" w:hAnsi="Cambria Math"/>
                </w:rPr>
                <m:t>koszty transportu</m:t>
              </m:r>
            </m:num>
            <m:den>
              <m:r>
                <w:rPr>
                  <w:rFonts w:ascii="Cambria Math" w:eastAsiaTheme="minorEastAsia" w:hAnsi="Cambria Math"/>
                </w:rPr>
                <m:t>liczba przesyłek</m:t>
              </m:r>
            </m:den>
          </m:f>
        </m:oMath>
      </m:oMathPara>
    </w:p>
    <w:p w:rsidR="0033558D" w:rsidRDefault="0033558D" w:rsidP="00082694">
      <w:pPr>
        <w:spacing w:after="0" w:line="240" w:lineRule="auto"/>
        <w:jc w:val="both"/>
        <w:rPr>
          <w:rFonts w:eastAsiaTheme="minorEastAsia"/>
        </w:rPr>
      </w:pPr>
    </w:p>
    <w:p w:rsidR="0033558D" w:rsidRPr="00082694" w:rsidRDefault="0033558D" w:rsidP="00082694">
      <w:pPr>
        <w:spacing w:after="0" w:line="240" w:lineRule="auto"/>
        <w:jc w:val="both"/>
        <w:rPr>
          <w:rFonts w:eastAsiaTheme="minorEastAsia"/>
        </w:rPr>
      </w:pPr>
      <w:r>
        <w:rPr>
          <w:rFonts w:eastAsiaTheme="minorEastAsia"/>
        </w:rPr>
        <w:t xml:space="preserve">Wskaźniki są monitorowane w przedsiębiorstwie w odstępach miesięcznych, kwartalnych lub rocznych. Częste monitorowanie pozwala na w miarę szybką reakcję na niepokojące zjawiska oraz              w razie potrzeby zastosowanie działań korygujących. </w:t>
      </w:r>
    </w:p>
    <w:sectPr w:rsidR="0033558D" w:rsidRPr="00082694">
      <w:footerReference w:type="default" r:id="rId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34" w:rsidRDefault="00991834" w:rsidP="00596FAE">
      <w:pPr>
        <w:spacing w:after="0" w:line="240" w:lineRule="auto"/>
      </w:pPr>
      <w:r>
        <w:separator/>
      </w:r>
    </w:p>
  </w:endnote>
  <w:endnote w:type="continuationSeparator" w:id="0">
    <w:p w:rsidR="00991834" w:rsidRDefault="00991834" w:rsidP="00596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061888"/>
      <w:docPartObj>
        <w:docPartGallery w:val="Page Numbers (Bottom of Page)"/>
        <w:docPartUnique/>
      </w:docPartObj>
    </w:sdtPr>
    <w:sdtContent>
      <w:p w:rsidR="00C913FF" w:rsidRDefault="00C913FF">
        <w:pPr>
          <w:pStyle w:val="Stopka"/>
          <w:jc w:val="right"/>
        </w:pPr>
        <w:r>
          <w:fldChar w:fldCharType="begin"/>
        </w:r>
        <w:r>
          <w:instrText>PAGE   \* MERGEFORMAT</w:instrText>
        </w:r>
        <w:r>
          <w:fldChar w:fldCharType="separate"/>
        </w:r>
        <w:r w:rsidR="00ED2934">
          <w:rPr>
            <w:noProof/>
          </w:rPr>
          <w:t>16</w:t>
        </w:r>
        <w:r>
          <w:fldChar w:fldCharType="end"/>
        </w:r>
      </w:p>
    </w:sdtContent>
  </w:sdt>
  <w:p w:rsidR="00C913FF" w:rsidRDefault="00C913F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34" w:rsidRDefault="00991834" w:rsidP="00596FAE">
      <w:pPr>
        <w:spacing w:after="0" w:line="240" w:lineRule="auto"/>
      </w:pPr>
      <w:r>
        <w:separator/>
      </w:r>
    </w:p>
  </w:footnote>
  <w:footnote w:type="continuationSeparator" w:id="0">
    <w:p w:rsidR="00991834" w:rsidRDefault="00991834" w:rsidP="00596FAE">
      <w:pPr>
        <w:spacing w:after="0" w:line="240" w:lineRule="auto"/>
      </w:pPr>
      <w:r>
        <w:continuationSeparator/>
      </w:r>
    </w:p>
  </w:footnote>
  <w:footnote w:id="1">
    <w:p w:rsidR="00C913FF" w:rsidRDefault="00C913FF">
      <w:pPr>
        <w:pStyle w:val="Tekstprzypisudolnego"/>
      </w:pPr>
      <w:r>
        <w:rPr>
          <w:rStyle w:val="Odwoanieprzypisudolnego"/>
        </w:rPr>
        <w:footnoteRef/>
      </w:r>
      <w:r>
        <w:t xml:space="preserve"> Analiza ekonomiczna w przedsiębiorstwie, praca pod red. M. </w:t>
      </w:r>
      <w:proofErr w:type="spellStart"/>
      <w:r>
        <w:t>Jerzemowskiej</w:t>
      </w:r>
      <w:proofErr w:type="spellEnd"/>
      <w:r>
        <w:t>, PWE, Warszawa 2006, s.117.</w:t>
      </w:r>
    </w:p>
  </w:footnote>
  <w:footnote w:id="2">
    <w:p w:rsidR="00C913FF" w:rsidRDefault="00C913FF" w:rsidP="00DA1EB9">
      <w:pPr>
        <w:pStyle w:val="Tekstprzypisudolnego"/>
        <w:jc w:val="both"/>
      </w:pPr>
      <w:r>
        <w:rPr>
          <w:rStyle w:val="Odwoanieprzypisudolnego"/>
        </w:rPr>
        <w:footnoteRef/>
      </w:r>
      <w:r>
        <w:t xml:space="preserve"> Twaróg J., Mierniki i wskaźniki logistyczne, Biblioteka Logistyka, Poznań 2003, s. 23.</w:t>
      </w:r>
    </w:p>
  </w:footnote>
  <w:footnote w:id="3">
    <w:p w:rsidR="00C913FF" w:rsidRPr="00D924E0" w:rsidRDefault="00C913FF">
      <w:pPr>
        <w:pStyle w:val="Tekstprzypisudolnego"/>
      </w:pPr>
      <w:r w:rsidRPr="00D924E0">
        <w:rPr>
          <w:rStyle w:val="Odwoanieprzypisudolnego"/>
        </w:rPr>
        <w:footnoteRef/>
      </w:r>
      <w:r w:rsidRPr="00D924E0">
        <w:t xml:space="preserve"> </w:t>
      </w:r>
      <w:proofErr w:type="spellStart"/>
      <w:r w:rsidRPr="00D924E0">
        <w:t>Pfohl</w:t>
      </w:r>
      <w:proofErr w:type="spellEnd"/>
      <w:r w:rsidRPr="00D924E0">
        <w:t xml:space="preserve"> H.-Ch., Zarządzanie logistyką. Funkcje i instrumenty, Biblioteka Logistyka, Poznań 1998, s.225.</w:t>
      </w:r>
    </w:p>
  </w:footnote>
  <w:footnote w:id="4">
    <w:p w:rsidR="00C913FF" w:rsidRPr="00D924E0" w:rsidRDefault="00C913FF" w:rsidP="00797601">
      <w:pPr>
        <w:spacing w:after="0" w:line="240" w:lineRule="auto"/>
        <w:jc w:val="both"/>
        <w:rPr>
          <w:sz w:val="20"/>
          <w:szCs w:val="20"/>
        </w:rPr>
      </w:pPr>
      <w:r w:rsidRPr="00D924E0">
        <w:rPr>
          <w:rStyle w:val="Odwoanieprzypisudolnego"/>
          <w:sz w:val="20"/>
          <w:szCs w:val="20"/>
        </w:rPr>
        <w:footnoteRef/>
      </w:r>
      <w:r w:rsidRPr="00D924E0">
        <w:rPr>
          <w:sz w:val="20"/>
          <w:szCs w:val="20"/>
        </w:rPr>
        <w:t xml:space="preserve"> Śliwczyński B., Controlling w zarządzaniu logistyką. Controlling operacyjny. Controlling procesów. Controlling zasobów, Wyższa Szkoła Logistyki, Poznań 2007, s.83-124; </w:t>
      </w:r>
      <w:proofErr w:type="spellStart"/>
      <w:r w:rsidRPr="00D924E0">
        <w:rPr>
          <w:sz w:val="20"/>
          <w:szCs w:val="20"/>
        </w:rPr>
        <w:t>Pfohl</w:t>
      </w:r>
      <w:proofErr w:type="spellEnd"/>
      <w:r w:rsidRPr="00D924E0">
        <w:rPr>
          <w:sz w:val="20"/>
          <w:szCs w:val="20"/>
        </w:rPr>
        <w:t xml:space="preserve"> H.-Ch., Zarządzanie Logistyką. Funkcje i instrumenty, Biblioteka Logistyka, Poznań 1998, s. 214.</w:t>
      </w:r>
    </w:p>
  </w:footnote>
  <w:footnote w:id="5">
    <w:p w:rsidR="00C913FF" w:rsidRPr="00D924E0" w:rsidRDefault="00C913FF" w:rsidP="00D924E0">
      <w:pPr>
        <w:pStyle w:val="Tekstprzypisudolnego"/>
        <w:jc w:val="both"/>
      </w:pPr>
      <w:r w:rsidRPr="00D924E0">
        <w:rPr>
          <w:rStyle w:val="Odwoanieprzypisudolnego"/>
        </w:rPr>
        <w:footnoteRef/>
      </w:r>
      <w:r w:rsidRPr="00D924E0">
        <w:t xml:space="preserve"> Skowronek Cz., </w:t>
      </w:r>
      <w:proofErr w:type="spellStart"/>
      <w:r w:rsidRPr="00D924E0">
        <w:t>Sarjusz</w:t>
      </w:r>
      <w:proofErr w:type="spellEnd"/>
      <w:r w:rsidRPr="00D924E0">
        <w:t>-Wolski Z., Logistyka w przedsiębiorstwie, PWE, Warszawa 2003, s.108.</w:t>
      </w:r>
    </w:p>
  </w:footnote>
  <w:footnote w:id="6">
    <w:p w:rsidR="00C913FF" w:rsidRPr="00D924E0" w:rsidRDefault="00C913FF" w:rsidP="00D924E0">
      <w:pPr>
        <w:pStyle w:val="Tekstprzypisudolnego"/>
        <w:jc w:val="both"/>
      </w:pPr>
      <w:r w:rsidRPr="00D924E0">
        <w:rPr>
          <w:rStyle w:val="Odwoanieprzypisudolnego"/>
        </w:rPr>
        <w:footnoteRef/>
      </w:r>
      <w:r w:rsidRPr="00D924E0">
        <w:t xml:space="preserve"> </w:t>
      </w:r>
      <w:proofErr w:type="spellStart"/>
      <w:r w:rsidRPr="00D924E0">
        <w:t>Nowicka-Skowron</w:t>
      </w:r>
      <w:proofErr w:type="spellEnd"/>
      <w:r w:rsidRPr="00D924E0">
        <w:t xml:space="preserve"> M., Efektywność systemów logistycznych, PWE, Warszawa 2000, s.34.</w:t>
      </w:r>
    </w:p>
  </w:footnote>
  <w:footnote w:id="7">
    <w:p w:rsidR="00C913FF" w:rsidRPr="00D924E0" w:rsidRDefault="00C913FF" w:rsidP="00D924E0">
      <w:pPr>
        <w:pStyle w:val="Tekstprzypisudolnego"/>
        <w:jc w:val="both"/>
      </w:pPr>
      <w:r w:rsidRPr="00D924E0">
        <w:rPr>
          <w:rStyle w:val="Odwoanieprzypisudolnego"/>
        </w:rPr>
        <w:footnoteRef/>
      </w:r>
      <w:r w:rsidRPr="00D924E0">
        <w:t xml:space="preserve"> Pomiar funkcjonowania łańcuchów dostaw, praca pod red. D. </w:t>
      </w:r>
      <w:proofErr w:type="spellStart"/>
      <w:r w:rsidRPr="00D924E0">
        <w:t>Kisperskiej</w:t>
      </w:r>
      <w:proofErr w:type="spellEnd"/>
      <w:r w:rsidRPr="00D924E0">
        <w:t xml:space="preserve"> – Moroń, Wydawnictwo Akademii Ekonomicznej w Katowicach, Katowice 2006, s.169.</w:t>
      </w:r>
    </w:p>
  </w:footnote>
  <w:footnote w:id="8">
    <w:p w:rsidR="00C913FF" w:rsidRPr="00D924E0" w:rsidRDefault="00C913FF" w:rsidP="00D924E0">
      <w:pPr>
        <w:pStyle w:val="Tekstprzypisudolnego"/>
        <w:jc w:val="both"/>
      </w:pPr>
      <w:r w:rsidRPr="00D924E0">
        <w:rPr>
          <w:rStyle w:val="Odwoanieprzypisudolnego"/>
        </w:rPr>
        <w:footnoteRef/>
      </w:r>
      <w:r w:rsidRPr="00D924E0">
        <w:t xml:space="preserve"> Twaróg J., Mierniki i wskaźniki logistyczne, Biblioteka Logistyka, Poznań 2003, s. 51.</w:t>
      </w:r>
    </w:p>
  </w:footnote>
  <w:footnote w:id="9">
    <w:p w:rsidR="00C913FF" w:rsidRPr="00D924E0" w:rsidRDefault="00C913FF" w:rsidP="00C613F4">
      <w:pPr>
        <w:pStyle w:val="Tekstprzypisudolnego"/>
        <w:jc w:val="both"/>
      </w:pPr>
      <w:r w:rsidRPr="00D924E0">
        <w:rPr>
          <w:rStyle w:val="Odwoanieprzypisudolnego"/>
        </w:rPr>
        <w:footnoteRef/>
      </w:r>
      <w:r w:rsidRPr="00D924E0">
        <w:t xml:space="preserve"> Śliwczyński B., Controlling w zarządzaniu logistyką. Controlling operacyjny. Controlling procesów. Controlling zasobów, Wyższa Szkoła Logistyki, Poznań 2007, s.94-95; Twaróg J., Mierniki i wskaźniki logistyczne, Biblioteka Logistyka, Poznań 2003, s. 53-54.</w:t>
      </w:r>
    </w:p>
  </w:footnote>
  <w:footnote w:id="10">
    <w:p w:rsidR="00C913FF" w:rsidRPr="00D924E0" w:rsidRDefault="00C913FF" w:rsidP="00254629">
      <w:pPr>
        <w:pStyle w:val="Tekstprzypisudolnego"/>
        <w:jc w:val="both"/>
      </w:pPr>
      <w:r w:rsidRPr="00D924E0">
        <w:rPr>
          <w:rStyle w:val="Odwoanieprzypisudolnego"/>
        </w:rPr>
        <w:footnoteRef/>
      </w:r>
      <w:r w:rsidRPr="00D924E0">
        <w:t xml:space="preserve"> Twaróg J., Mierniki i wskaźniki logistyczne, Biblioteka Logistyka, Poznań 2003, s. 55-56.</w:t>
      </w:r>
    </w:p>
    <w:p w:rsidR="00C913FF" w:rsidRDefault="00C913FF">
      <w:pPr>
        <w:pStyle w:val="Tekstprzypisudolnego"/>
      </w:pPr>
    </w:p>
  </w:footnote>
  <w:footnote w:id="11">
    <w:p w:rsidR="00C913FF" w:rsidRPr="00D924E0" w:rsidRDefault="00C913FF" w:rsidP="00226321">
      <w:pPr>
        <w:pStyle w:val="Tekstprzypisudolnego"/>
        <w:jc w:val="both"/>
      </w:pPr>
      <w:r w:rsidRPr="00D924E0">
        <w:rPr>
          <w:rStyle w:val="Odwoanieprzypisudolnego"/>
        </w:rPr>
        <w:footnoteRef/>
      </w:r>
      <w:r w:rsidRPr="00D924E0">
        <w:t xml:space="preserve"> Śliwczyński B., Controlling w zarządzaniu logistyką. Controlling operacyjny. Controlling procesów. Controlling zasobów, Wyższa Szkoła Logistyki, Poznań 2007, s.115; Twaróg J., Mierniki i wskaźniki logistyczne, Biblioteka Logistyka, Poznań 2003, s. 57.</w:t>
      </w:r>
    </w:p>
  </w:footnote>
  <w:footnote w:id="12">
    <w:p w:rsidR="00C913FF" w:rsidRPr="00D924E0" w:rsidRDefault="00C913FF" w:rsidP="005941F6">
      <w:pPr>
        <w:pStyle w:val="Tekstprzypisudolnego"/>
        <w:jc w:val="both"/>
      </w:pPr>
      <w:r w:rsidRPr="00D924E0">
        <w:rPr>
          <w:rStyle w:val="Odwoanieprzypisudolnego"/>
        </w:rPr>
        <w:footnoteRef/>
      </w:r>
      <w:r w:rsidRPr="00D924E0">
        <w:t xml:space="preserve"> Twaróg J., Mierniki i wskaźniki logistyczne, Biblioteka Logistyka, Poznań 2003, s. 58.</w:t>
      </w:r>
    </w:p>
  </w:footnote>
  <w:footnote w:id="13">
    <w:p w:rsidR="00C913FF" w:rsidRPr="00D924E0" w:rsidRDefault="00C913FF" w:rsidP="00362B7F">
      <w:pPr>
        <w:pStyle w:val="Tekstprzypisudolnego"/>
        <w:jc w:val="both"/>
      </w:pPr>
      <w:r w:rsidRPr="00D924E0">
        <w:rPr>
          <w:rStyle w:val="Odwoanieprzypisudolnego"/>
        </w:rPr>
        <w:footnoteRef/>
      </w:r>
      <w:r w:rsidRPr="00D924E0">
        <w:t xml:space="preserve"> Skoczylas K., Koszty i controlling logistyki w przedsiębiorstwie, Oficyna Wydawnicza Politechniki Rzeszowskiej, Rzeszów 2010, s. 72-73.</w:t>
      </w:r>
    </w:p>
  </w:footnote>
  <w:footnote w:id="14">
    <w:p w:rsidR="00C913FF" w:rsidRDefault="00C913FF" w:rsidP="00E10D4E">
      <w:pPr>
        <w:pStyle w:val="Tekstprzypisudolnego"/>
        <w:jc w:val="both"/>
      </w:pPr>
      <w:r>
        <w:rPr>
          <w:rStyle w:val="Odwoanieprzypisudolnego"/>
        </w:rPr>
        <w:footnoteRef/>
      </w:r>
      <w:r>
        <w:t xml:space="preserve"> </w:t>
      </w:r>
      <w:r w:rsidRPr="00D924E0">
        <w:t xml:space="preserve">Śliwczyński B., Controlling w zarządzaniu logistyką. Controlling operacyjny. Controlling procesów. Controlling zasobów, Wyższa Szkoła Logistyki, </w:t>
      </w:r>
      <w:r>
        <w:t>Poznań 2007, s.123</w:t>
      </w:r>
      <w:r w:rsidRPr="00D924E0">
        <w:t>; Twaróg J., Mierniki i wskaźniki logistyczne, Biblioteka Logistyka, Poznań 2003, s.</w:t>
      </w:r>
      <w:r>
        <w:t xml:space="preserve"> 60</w:t>
      </w:r>
      <w:r w:rsidRPr="00D924E0">
        <w:t>.</w:t>
      </w:r>
    </w:p>
  </w:footnote>
  <w:footnote w:id="15">
    <w:p w:rsidR="00C913FF" w:rsidRDefault="00C913FF" w:rsidP="007A69A7">
      <w:pPr>
        <w:pStyle w:val="Tekstprzypisudolnego"/>
      </w:pPr>
      <w:r>
        <w:rPr>
          <w:rStyle w:val="Odwoanieprzypisudolnego"/>
        </w:rPr>
        <w:footnoteRef/>
      </w:r>
      <w:r>
        <w:t xml:space="preserve"> </w:t>
      </w:r>
      <w:r w:rsidRPr="00D924E0">
        <w:t>Skoczylas K., Koszty i controlling logistyki w przedsiębiorstwie, Oficyna Wydawnicza Politechniki Rzeszowskiej, Rzeszów 2010, s. 73</w:t>
      </w:r>
      <w:r>
        <w:t>-74.</w:t>
      </w:r>
    </w:p>
  </w:footnote>
  <w:footnote w:id="16">
    <w:p w:rsidR="00C913FF" w:rsidRDefault="00C913FF">
      <w:pPr>
        <w:pStyle w:val="Tekstprzypisudolnego"/>
      </w:pPr>
      <w:r>
        <w:rPr>
          <w:rStyle w:val="Odwoanieprzypisudolnego"/>
        </w:rPr>
        <w:footnoteRef/>
      </w:r>
      <w:r>
        <w:t xml:space="preserve"> </w:t>
      </w:r>
      <w:r w:rsidRPr="00D924E0">
        <w:t>Twaróg J., Mierniki i wskaźniki logistyczne, Biblioteka Logistyka, Poznań 2003, s.</w:t>
      </w:r>
      <w:r>
        <w:t xml:space="preserve"> 61-62.</w:t>
      </w:r>
    </w:p>
  </w:footnote>
  <w:footnote w:id="17">
    <w:p w:rsidR="00C913FF" w:rsidRDefault="00C913FF" w:rsidP="00D936C8">
      <w:pPr>
        <w:pStyle w:val="Tekstprzypisudolnego"/>
        <w:jc w:val="both"/>
      </w:pPr>
      <w:r>
        <w:rPr>
          <w:rStyle w:val="Odwoanieprzypisudolnego"/>
        </w:rPr>
        <w:footnoteRef/>
      </w:r>
      <w:r>
        <w:t xml:space="preserve"> </w:t>
      </w:r>
      <w:r w:rsidRPr="00D924E0">
        <w:t xml:space="preserve">Śliwczyński B., Controlling w zarządzaniu logistyką. Controlling operacyjny. Controlling procesów. Controlling zasobów, Wyższa Szkoła Logistyki, </w:t>
      </w:r>
      <w:r>
        <w:t>Poznań 2007, s.145</w:t>
      </w:r>
      <w:r w:rsidRPr="00D924E0">
        <w:t>; Twaróg J., Mierniki i wskaźniki logistyczne, Biblioteka Logistyka, Poznań 2003, s.</w:t>
      </w:r>
      <w:r>
        <w:t xml:space="preserve"> 60; </w:t>
      </w:r>
      <w:proofErr w:type="spellStart"/>
      <w:r w:rsidRPr="00D924E0">
        <w:t>Pfohl</w:t>
      </w:r>
      <w:proofErr w:type="spellEnd"/>
      <w:r w:rsidRPr="00D924E0">
        <w:t xml:space="preserve"> H.-Ch., Zarządzanie logistyką. Funkcje i instrumenty, Bibliote</w:t>
      </w:r>
      <w:r>
        <w:t>ka Logistyka, Poznań 1998, s.218.</w:t>
      </w:r>
    </w:p>
  </w:footnote>
  <w:footnote w:id="18">
    <w:p w:rsidR="00C913FF" w:rsidRDefault="00C913FF" w:rsidP="003752E6">
      <w:pPr>
        <w:pStyle w:val="Tekstprzypisudolnego"/>
        <w:jc w:val="both"/>
      </w:pPr>
      <w:r>
        <w:rPr>
          <w:rStyle w:val="Odwoanieprzypisudolnego"/>
        </w:rPr>
        <w:footnoteRef/>
      </w:r>
      <w:r>
        <w:t xml:space="preserve"> </w:t>
      </w:r>
      <w:r w:rsidRPr="00D924E0">
        <w:t xml:space="preserve">Śliwczyński B., Controlling w zarządzaniu logistyką. Controlling operacyjny. Controlling procesów. Controlling zasobów, Wyższa Szkoła Logistyki, </w:t>
      </w:r>
      <w:r>
        <w:t>Poznań 2007, s.137.</w:t>
      </w:r>
    </w:p>
  </w:footnote>
  <w:footnote w:id="19">
    <w:p w:rsidR="00C913FF" w:rsidRDefault="00C913FF">
      <w:pPr>
        <w:pStyle w:val="Tekstprzypisudolnego"/>
      </w:pPr>
      <w:r>
        <w:rPr>
          <w:rStyle w:val="Odwoanieprzypisudolnego"/>
        </w:rPr>
        <w:footnoteRef/>
      </w:r>
      <w:r>
        <w:t xml:space="preserve"> </w:t>
      </w:r>
      <w:r w:rsidRPr="00D924E0">
        <w:t>Twaróg J., Mierniki i wskaźniki logistyczne, Biblioteka Logistyka, Poznań 2003, s.</w:t>
      </w:r>
      <w:r>
        <w:t xml:space="preserve"> 67-68. </w:t>
      </w:r>
    </w:p>
  </w:footnote>
  <w:footnote w:id="20">
    <w:p w:rsidR="00C913FF" w:rsidRDefault="00C913FF" w:rsidP="004934A0">
      <w:pPr>
        <w:pStyle w:val="Tekstprzypisudolnego"/>
        <w:jc w:val="both"/>
      </w:pPr>
      <w:r>
        <w:rPr>
          <w:rStyle w:val="Odwoanieprzypisudolnego"/>
        </w:rPr>
        <w:footnoteRef/>
      </w:r>
      <w:r>
        <w:t xml:space="preserve"> </w:t>
      </w:r>
      <w:proofErr w:type="spellStart"/>
      <w:r w:rsidRPr="00D924E0">
        <w:t>Pfohl</w:t>
      </w:r>
      <w:proofErr w:type="spellEnd"/>
      <w:r w:rsidRPr="00D924E0">
        <w:t xml:space="preserve"> H.-Ch., Zarządzanie logistyką. Funkcje i instrumenty, Bibliote</w:t>
      </w:r>
      <w:r>
        <w:t>ka Logistyka, Poznań 1998, s.219.</w:t>
      </w:r>
    </w:p>
  </w:footnote>
  <w:footnote w:id="21">
    <w:p w:rsidR="00C913FF" w:rsidRDefault="00C913FF" w:rsidP="003752E6">
      <w:pPr>
        <w:pStyle w:val="Tekstprzypisudolnego"/>
        <w:jc w:val="both"/>
      </w:pPr>
      <w:r>
        <w:rPr>
          <w:rStyle w:val="Odwoanieprzypisudolnego"/>
        </w:rPr>
        <w:footnoteRef/>
      </w:r>
      <w:r>
        <w:t xml:space="preserve"> </w:t>
      </w:r>
      <w:proofErr w:type="spellStart"/>
      <w:r w:rsidRPr="00D924E0">
        <w:t>Pfohl</w:t>
      </w:r>
      <w:proofErr w:type="spellEnd"/>
      <w:r w:rsidRPr="00D924E0">
        <w:t xml:space="preserve"> H.-Ch., Zarządzanie logistyką. Funkcje i instrumenty, Bibliote</w:t>
      </w:r>
      <w:r>
        <w:t xml:space="preserve">ka Logistyka, Poznań 1998, s.221; </w:t>
      </w:r>
      <w:r w:rsidRPr="00D924E0">
        <w:t xml:space="preserve">Śliwczyński B., Controlling w zarządzaniu logistyką. Controlling operacyjny. Controlling procesów. Controlling zasobów, Wyższa Szkoła Logistyki, </w:t>
      </w:r>
      <w:r>
        <w:t xml:space="preserve">Poznań 2007, s.139; </w:t>
      </w:r>
      <w:r w:rsidRPr="00D924E0">
        <w:t xml:space="preserve">Skoczylas K., Koszty i controlling logistyki </w:t>
      </w:r>
      <w:r>
        <w:t xml:space="preserve">                          </w:t>
      </w:r>
      <w:r w:rsidRPr="00D924E0">
        <w:t>w przedsiębiorstwie, Oficyna Wydawnicza Politechniki R</w:t>
      </w:r>
      <w:r>
        <w:t>zeszowskiej, Rzeszów 2010, s. 74-75.</w:t>
      </w:r>
    </w:p>
    <w:p w:rsidR="00C913FF" w:rsidRDefault="00C913FF">
      <w:pPr>
        <w:pStyle w:val="Tekstprzypisudolnego"/>
      </w:pPr>
    </w:p>
  </w:footnote>
  <w:footnote w:id="22">
    <w:p w:rsidR="00C913FF" w:rsidRDefault="00C913FF">
      <w:pPr>
        <w:pStyle w:val="Tekstprzypisudolnego"/>
      </w:pPr>
      <w:r>
        <w:rPr>
          <w:rStyle w:val="Odwoanieprzypisudolnego"/>
        </w:rPr>
        <w:footnoteRef/>
      </w:r>
      <w:r>
        <w:t xml:space="preserve"> </w:t>
      </w:r>
      <w:r w:rsidRPr="00D924E0">
        <w:t>Twaróg J., Mierniki i wskaźniki logistyczne, Biblioteka Logistyka, Poznań 2003, s.</w:t>
      </w:r>
      <w:r>
        <w:t xml:space="preserve"> 86.</w:t>
      </w:r>
    </w:p>
  </w:footnote>
  <w:footnote w:id="23">
    <w:p w:rsidR="00C913FF" w:rsidRDefault="00C913FF" w:rsidP="009D09A3">
      <w:pPr>
        <w:pStyle w:val="Tekstprzypisudolnego"/>
        <w:jc w:val="both"/>
      </w:pPr>
      <w:r>
        <w:rPr>
          <w:rStyle w:val="Odwoanieprzypisudolnego"/>
        </w:rPr>
        <w:footnoteRef/>
      </w:r>
      <w:r>
        <w:t xml:space="preserve"> </w:t>
      </w:r>
      <w:r w:rsidRPr="00D924E0">
        <w:t>Twaróg J., Mierniki i wskaźniki logistyczne, Biblioteka Logistyka, Poznań 2003, s.</w:t>
      </w:r>
      <w:r>
        <w:t xml:space="preserve"> 179-188, 203-205;</w:t>
      </w:r>
      <w:r w:rsidRPr="009D09A3">
        <w:t xml:space="preserve"> </w:t>
      </w:r>
      <w:r w:rsidRPr="00D924E0">
        <w:t>Skoczylas K., Koszty i controlling lo</w:t>
      </w:r>
      <w:r>
        <w:t xml:space="preserve">gistyki </w:t>
      </w:r>
      <w:r w:rsidRPr="00D924E0">
        <w:t>w przedsiębiorstwie, Oficyna Wydawnicza Politechniki R</w:t>
      </w:r>
      <w:r>
        <w:t>zeszowskiej, Rzeszów 2010, s. 75-78.</w:t>
      </w:r>
    </w:p>
  </w:footnote>
  <w:footnote w:id="24">
    <w:p w:rsidR="00C913FF" w:rsidRDefault="00C913FF" w:rsidP="00434556">
      <w:pPr>
        <w:pStyle w:val="Tekstprzypisudolnego"/>
        <w:jc w:val="both"/>
      </w:pPr>
      <w:r>
        <w:rPr>
          <w:rStyle w:val="Odwoanieprzypisudolnego"/>
        </w:rPr>
        <w:footnoteRef/>
      </w:r>
      <w:r>
        <w:t xml:space="preserve"> </w:t>
      </w:r>
      <w:r w:rsidRPr="00D924E0">
        <w:t>Skoczylas K., Koszty i controlling lo</w:t>
      </w:r>
      <w:r>
        <w:t xml:space="preserve">gistyki </w:t>
      </w:r>
      <w:r w:rsidRPr="00D924E0">
        <w:t>w przedsiębiorstwie, Oficyna Wydawnicza Politechniki R</w:t>
      </w:r>
      <w:r>
        <w:t>zeszowskiej, Rzeszów 2010, s. 78.</w:t>
      </w:r>
    </w:p>
  </w:footnote>
  <w:footnote w:id="25">
    <w:p w:rsidR="00C913FF" w:rsidRDefault="00C913FF" w:rsidP="00434556">
      <w:pPr>
        <w:pStyle w:val="Tekstprzypisudolnego"/>
        <w:jc w:val="both"/>
      </w:pPr>
      <w:r>
        <w:rPr>
          <w:rStyle w:val="Odwoanieprzypisudolnego"/>
        </w:rPr>
        <w:footnoteRef/>
      </w:r>
      <w:r>
        <w:t xml:space="preserve"> </w:t>
      </w:r>
      <w:proofErr w:type="spellStart"/>
      <w:r>
        <w:t>Chmaj</w:t>
      </w:r>
      <w:proofErr w:type="spellEnd"/>
      <w:r>
        <w:t xml:space="preserve"> A., Ocena sytuacji finansowej przedsiębiorstwa, Wydawnictwo Wyższej Szkoły Zarządzania w Rzeszowie, Rzeszów 2002, s.23-24.</w:t>
      </w:r>
    </w:p>
  </w:footnote>
  <w:footnote w:id="26">
    <w:p w:rsidR="00C913FF" w:rsidRDefault="00C913FF" w:rsidP="00023CDE">
      <w:pPr>
        <w:pStyle w:val="Tekstprzypisudolnego"/>
      </w:pPr>
      <w:r>
        <w:rPr>
          <w:rStyle w:val="Odwoanieprzypisudolnego"/>
        </w:rPr>
        <w:footnoteRef/>
      </w:r>
      <w:r>
        <w:t xml:space="preserve"> </w:t>
      </w:r>
      <w:r w:rsidRPr="00D924E0">
        <w:t>Skoczylas K., Koszty i controlling lo</w:t>
      </w:r>
      <w:r>
        <w:t xml:space="preserve">gistyki </w:t>
      </w:r>
      <w:r w:rsidRPr="00D924E0">
        <w:t>w przedsiębiorstwie, Oficyna Wydawnicza Politechniki R</w:t>
      </w:r>
      <w:r>
        <w:t>zeszowskiej, Rzeszów 2010, s.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627"/>
    <w:multiLevelType w:val="hybridMultilevel"/>
    <w:tmpl w:val="6F801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414D1A"/>
    <w:multiLevelType w:val="hybridMultilevel"/>
    <w:tmpl w:val="64463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5EB0441"/>
    <w:multiLevelType w:val="hybridMultilevel"/>
    <w:tmpl w:val="B7EC6DA2"/>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3">
    <w:nsid w:val="1D504360"/>
    <w:multiLevelType w:val="hybridMultilevel"/>
    <w:tmpl w:val="EC842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06C0B40"/>
    <w:multiLevelType w:val="hybridMultilevel"/>
    <w:tmpl w:val="8F44B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3B172E0"/>
    <w:multiLevelType w:val="hybridMultilevel"/>
    <w:tmpl w:val="8F2AD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EAC2F5A"/>
    <w:multiLevelType w:val="hybridMultilevel"/>
    <w:tmpl w:val="6F801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18665FF"/>
    <w:multiLevelType w:val="hybridMultilevel"/>
    <w:tmpl w:val="6B1CA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6B2"/>
    <w:rsid w:val="00014BA3"/>
    <w:rsid w:val="00023CDE"/>
    <w:rsid w:val="000438CB"/>
    <w:rsid w:val="000514EC"/>
    <w:rsid w:val="00076BFB"/>
    <w:rsid w:val="00080325"/>
    <w:rsid w:val="00082694"/>
    <w:rsid w:val="000C25A8"/>
    <w:rsid w:val="000D1978"/>
    <w:rsid w:val="000F374D"/>
    <w:rsid w:val="000F44BB"/>
    <w:rsid w:val="001023F2"/>
    <w:rsid w:val="00125578"/>
    <w:rsid w:val="00126A4D"/>
    <w:rsid w:val="001300E7"/>
    <w:rsid w:val="001465AE"/>
    <w:rsid w:val="00146E9F"/>
    <w:rsid w:val="00152FB3"/>
    <w:rsid w:val="00164512"/>
    <w:rsid w:val="0019459A"/>
    <w:rsid w:val="001A2CB8"/>
    <w:rsid w:val="001C6FAC"/>
    <w:rsid w:val="002020DA"/>
    <w:rsid w:val="00212645"/>
    <w:rsid w:val="00214967"/>
    <w:rsid w:val="00220450"/>
    <w:rsid w:val="00226321"/>
    <w:rsid w:val="00240CFC"/>
    <w:rsid w:val="00254629"/>
    <w:rsid w:val="00261734"/>
    <w:rsid w:val="00272B9D"/>
    <w:rsid w:val="00283C9C"/>
    <w:rsid w:val="0029092A"/>
    <w:rsid w:val="002C0023"/>
    <w:rsid w:val="002E038F"/>
    <w:rsid w:val="002E3B0F"/>
    <w:rsid w:val="002E6538"/>
    <w:rsid w:val="00306BEC"/>
    <w:rsid w:val="00315611"/>
    <w:rsid w:val="0033558D"/>
    <w:rsid w:val="00343B50"/>
    <w:rsid w:val="00351F4C"/>
    <w:rsid w:val="00362B7F"/>
    <w:rsid w:val="00373935"/>
    <w:rsid w:val="003752E6"/>
    <w:rsid w:val="003859FD"/>
    <w:rsid w:val="0039267F"/>
    <w:rsid w:val="003B38FE"/>
    <w:rsid w:val="003E6A93"/>
    <w:rsid w:val="00407D0E"/>
    <w:rsid w:val="00410095"/>
    <w:rsid w:val="004121B6"/>
    <w:rsid w:val="00426C72"/>
    <w:rsid w:val="00434556"/>
    <w:rsid w:val="00443BAB"/>
    <w:rsid w:val="00456BD4"/>
    <w:rsid w:val="004722A6"/>
    <w:rsid w:val="004934A0"/>
    <w:rsid w:val="004A0AC2"/>
    <w:rsid w:val="004D0BE3"/>
    <w:rsid w:val="004E0954"/>
    <w:rsid w:val="005232E5"/>
    <w:rsid w:val="00530355"/>
    <w:rsid w:val="00536AEB"/>
    <w:rsid w:val="00554EC4"/>
    <w:rsid w:val="005565C0"/>
    <w:rsid w:val="00580E69"/>
    <w:rsid w:val="00581B0F"/>
    <w:rsid w:val="00582917"/>
    <w:rsid w:val="00586BFF"/>
    <w:rsid w:val="005941F6"/>
    <w:rsid w:val="00596FAE"/>
    <w:rsid w:val="005A73BA"/>
    <w:rsid w:val="005D2684"/>
    <w:rsid w:val="005F1F6F"/>
    <w:rsid w:val="00600F42"/>
    <w:rsid w:val="00605019"/>
    <w:rsid w:val="00605CC2"/>
    <w:rsid w:val="0061485A"/>
    <w:rsid w:val="00624BA2"/>
    <w:rsid w:val="00631634"/>
    <w:rsid w:val="0064096A"/>
    <w:rsid w:val="0065079D"/>
    <w:rsid w:val="00654C97"/>
    <w:rsid w:val="00661360"/>
    <w:rsid w:val="006829A6"/>
    <w:rsid w:val="006D6A93"/>
    <w:rsid w:val="006F70A9"/>
    <w:rsid w:val="00704458"/>
    <w:rsid w:val="00704D52"/>
    <w:rsid w:val="00710790"/>
    <w:rsid w:val="007432ED"/>
    <w:rsid w:val="007439E2"/>
    <w:rsid w:val="00773E30"/>
    <w:rsid w:val="00787F42"/>
    <w:rsid w:val="00797601"/>
    <w:rsid w:val="007A69A7"/>
    <w:rsid w:val="007B1BF6"/>
    <w:rsid w:val="007B6E69"/>
    <w:rsid w:val="007C03CA"/>
    <w:rsid w:val="007C0B5A"/>
    <w:rsid w:val="007E19AE"/>
    <w:rsid w:val="0081274B"/>
    <w:rsid w:val="00831E35"/>
    <w:rsid w:val="00854730"/>
    <w:rsid w:val="00861812"/>
    <w:rsid w:val="008622E3"/>
    <w:rsid w:val="00884803"/>
    <w:rsid w:val="008A14BD"/>
    <w:rsid w:val="008B6C1F"/>
    <w:rsid w:val="008B76B1"/>
    <w:rsid w:val="008F465C"/>
    <w:rsid w:val="009139B7"/>
    <w:rsid w:val="009231BB"/>
    <w:rsid w:val="009278AF"/>
    <w:rsid w:val="0094011C"/>
    <w:rsid w:val="00943924"/>
    <w:rsid w:val="009446D5"/>
    <w:rsid w:val="0095163E"/>
    <w:rsid w:val="00977735"/>
    <w:rsid w:val="009855BF"/>
    <w:rsid w:val="00991834"/>
    <w:rsid w:val="009A439B"/>
    <w:rsid w:val="009A76B2"/>
    <w:rsid w:val="009B54C4"/>
    <w:rsid w:val="009B7C56"/>
    <w:rsid w:val="009C5969"/>
    <w:rsid w:val="009D09A3"/>
    <w:rsid w:val="009F5577"/>
    <w:rsid w:val="00A167A8"/>
    <w:rsid w:val="00A47B82"/>
    <w:rsid w:val="00A638D5"/>
    <w:rsid w:val="00A63C34"/>
    <w:rsid w:val="00A654EF"/>
    <w:rsid w:val="00A703EB"/>
    <w:rsid w:val="00A869E2"/>
    <w:rsid w:val="00A945E0"/>
    <w:rsid w:val="00A966BB"/>
    <w:rsid w:val="00AA72F2"/>
    <w:rsid w:val="00AB24F8"/>
    <w:rsid w:val="00AD0684"/>
    <w:rsid w:val="00AD0D92"/>
    <w:rsid w:val="00AE0561"/>
    <w:rsid w:val="00AE183E"/>
    <w:rsid w:val="00B025B9"/>
    <w:rsid w:val="00B702A5"/>
    <w:rsid w:val="00B71938"/>
    <w:rsid w:val="00B8465D"/>
    <w:rsid w:val="00B86BFC"/>
    <w:rsid w:val="00B91FF3"/>
    <w:rsid w:val="00BA6A1F"/>
    <w:rsid w:val="00BB3EB8"/>
    <w:rsid w:val="00BC4693"/>
    <w:rsid w:val="00BE291A"/>
    <w:rsid w:val="00BE295B"/>
    <w:rsid w:val="00C0428E"/>
    <w:rsid w:val="00C2035A"/>
    <w:rsid w:val="00C20A4D"/>
    <w:rsid w:val="00C272F1"/>
    <w:rsid w:val="00C44F02"/>
    <w:rsid w:val="00C50473"/>
    <w:rsid w:val="00C53662"/>
    <w:rsid w:val="00C613F4"/>
    <w:rsid w:val="00C74AEC"/>
    <w:rsid w:val="00C80B9E"/>
    <w:rsid w:val="00C913FF"/>
    <w:rsid w:val="00CB5C1F"/>
    <w:rsid w:val="00CF1AF8"/>
    <w:rsid w:val="00CF6A61"/>
    <w:rsid w:val="00D00DF4"/>
    <w:rsid w:val="00D041CF"/>
    <w:rsid w:val="00D07168"/>
    <w:rsid w:val="00D07C02"/>
    <w:rsid w:val="00D4793B"/>
    <w:rsid w:val="00D74EFF"/>
    <w:rsid w:val="00D84EC2"/>
    <w:rsid w:val="00D924E0"/>
    <w:rsid w:val="00D936C8"/>
    <w:rsid w:val="00DA1EB9"/>
    <w:rsid w:val="00DB3997"/>
    <w:rsid w:val="00DD4A9A"/>
    <w:rsid w:val="00DE556D"/>
    <w:rsid w:val="00DF5EA7"/>
    <w:rsid w:val="00E10D4E"/>
    <w:rsid w:val="00E22007"/>
    <w:rsid w:val="00E26E6D"/>
    <w:rsid w:val="00E36158"/>
    <w:rsid w:val="00E40223"/>
    <w:rsid w:val="00E533E1"/>
    <w:rsid w:val="00E80A3F"/>
    <w:rsid w:val="00E8695D"/>
    <w:rsid w:val="00EA6944"/>
    <w:rsid w:val="00EC40E6"/>
    <w:rsid w:val="00ED2934"/>
    <w:rsid w:val="00EE7E1A"/>
    <w:rsid w:val="00EF7D2A"/>
    <w:rsid w:val="00F20B1C"/>
    <w:rsid w:val="00F3101F"/>
    <w:rsid w:val="00F37294"/>
    <w:rsid w:val="00F41310"/>
    <w:rsid w:val="00F63396"/>
    <w:rsid w:val="00F6744A"/>
    <w:rsid w:val="00F72103"/>
    <w:rsid w:val="00F80F04"/>
    <w:rsid w:val="00FA07C6"/>
    <w:rsid w:val="00FB7C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96F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96FAE"/>
    <w:rPr>
      <w:sz w:val="20"/>
      <w:szCs w:val="20"/>
    </w:rPr>
  </w:style>
  <w:style w:type="character" w:styleId="Odwoanieprzypisudolnego">
    <w:name w:val="footnote reference"/>
    <w:basedOn w:val="Domylnaczcionkaakapitu"/>
    <w:uiPriority w:val="99"/>
    <w:semiHidden/>
    <w:unhideWhenUsed/>
    <w:rsid w:val="00596FAE"/>
    <w:rPr>
      <w:vertAlign w:val="superscript"/>
    </w:rPr>
  </w:style>
  <w:style w:type="paragraph" w:styleId="Akapitzlist">
    <w:name w:val="List Paragraph"/>
    <w:basedOn w:val="Normalny"/>
    <w:uiPriority w:val="34"/>
    <w:qFormat/>
    <w:rsid w:val="00C0428E"/>
    <w:pPr>
      <w:ind w:left="720"/>
      <w:contextualSpacing/>
    </w:pPr>
  </w:style>
  <w:style w:type="paragraph" w:styleId="Tekstdymka">
    <w:name w:val="Balloon Text"/>
    <w:basedOn w:val="Normalny"/>
    <w:link w:val="TekstdymkaZnak"/>
    <w:uiPriority w:val="99"/>
    <w:semiHidden/>
    <w:unhideWhenUsed/>
    <w:rsid w:val="00E80A3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0A3F"/>
    <w:rPr>
      <w:rFonts w:ascii="Tahoma" w:hAnsi="Tahoma" w:cs="Tahoma"/>
      <w:sz w:val="16"/>
      <w:szCs w:val="16"/>
    </w:rPr>
  </w:style>
  <w:style w:type="paragraph" w:styleId="Nagwek">
    <w:name w:val="header"/>
    <w:basedOn w:val="Normalny"/>
    <w:link w:val="NagwekZnak"/>
    <w:uiPriority w:val="99"/>
    <w:unhideWhenUsed/>
    <w:rsid w:val="008A14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14BD"/>
  </w:style>
  <w:style w:type="paragraph" w:styleId="Stopka">
    <w:name w:val="footer"/>
    <w:basedOn w:val="Normalny"/>
    <w:link w:val="StopkaZnak"/>
    <w:uiPriority w:val="99"/>
    <w:unhideWhenUsed/>
    <w:rsid w:val="008A14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14BD"/>
  </w:style>
  <w:style w:type="character" w:styleId="Tekstzastpczy">
    <w:name w:val="Placeholder Text"/>
    <w:basedOn w:val="Domylnaczcionkaakapitu"/>
    <w:uiPriority w:val="99"/>
    <w:semiHidden/>
    <w:rsid w:val="00F20B1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96F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96FAE"/>
    <w:rPr>
      <w:sz w:val="20"/>
      <w:szCs w:val="20"/>
    </w:rPr>
  </w:style>
  <w:style w:type="character" w:styleId="Odwoanieprzypisudolnego">
    <w:name w:val="footnote reference"/>
    <w:basedOn w:val="Domylnaczcionkaakapitu"/>
    <w:uiPriority w:val="99"/>
    <w:semiHidden/>
    <w:unhideWhenUsed/>
    <w:rsid w:val="00596FAE"/>
    <w:rPr>
      <w:vertAlign w:val="superscript"/>
    </w:rPr>
  </w:style>
  <w:style w:type="paragraph" w:styleId="Akapitzlist">
    <w:name w:val="List Paragraph"/>
    <w:basedOn w:val="Normalny"/>
    <w:uiPriority w:val="34"/>
    <w:qFormat/>
    <w:rsid w:val="00C0428E"/>
    <w:pPr>
      <w:ind w:left="720"/>
      <w:contextualSpacing/>
    </w:pPr>
  </w:style>
  <w:style w:type="paragraph" w:styleId="Tekstdymka">
    <w:name w:val="Balloon Text"/>
    <w:basedOn w:val="Normalny"/>
    <w:link w:val="TekstdymkaZnak"/>
    <w:uiPriority w:val="99"/>
    <w:semiHidden/>
    <w:unhideWhenUsed/>
    <w:rsid w:val="00E80A3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0A3F"/>
    <w:rPr>
      <w:rFonts w:ascii="Tahoma" w:hAnsi="Tahoma" w:cs="Tahoma"/>
      <w:sz w:val="16"/>
      <w:szCs w:val="16"/>
    </w:rPr>
  </w:style>
  <w:style w:type="paragraph" w:styleId="Nagwek">
    <w:name w:val="header"/>
    <w:basedOn w:val="Normalny"/>
    <w:link w:val="NagwekZnak"/>
    <w:uiPriority w:val="99"/>
    <w:unhideWhenUsed/>
    <w:rsid w:val="008A14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14BD"/>
  </w:style>
  <w:style w:type="paragraph" w:styleId="Stopka">
    <w:name w:val="footer"/>
    <w:basedOn w:val="Normalny"/>
    <w:link w:val="StopkaZnak"/>
    <w:uiPriority w:val="99"/>
    <w:unhideWhenUsed/>
    <w:rsid w:val="008A14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14BD"/>
  </w:style>
  <w:style w:type="character" w:styleId="Tekstzastpczy">
    <w:name w:val="Placeholder Text"/>
    <w:basedOn w:val="Domylnaczcionkaakapitu"/>
    <w:uiPriority w:val="99"/>
    <w:semiHidden/>
    <w:rsid w:val="00F20B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802427">
      <w:bodyDiv w:val="1"/>
      <w:marLeft w:val="0"/>
      <w:marRight w:val="0"/>
      <w:marTop w:val="0"/>
      <w:marBottom w:val="0"/>
      <w:divBdr>
        <w:top w:val="none" w:sz="0" w:space="0" w:color="auto"/>
        <w:left w:val="none" w:sz="0" w:space="0" w:color="auto"/>
        <w:bottom w:val="none" w:sz="0" w:space="0" w:color="auto"/>
        <w:right w:val="none" w:sz="0" w:space="0" w:color="auto"/>
      </w:divBdr>
      <w:divsChild>
        <w:div w:id="696218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diagramLayout" Target="diagrams/layout9.xml"/><Relationship Id="rId55" Type="http://schemas.openxmlformats.org/officeDocument/2006/relationships/diagramLayout" Target="diagrams/layout1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61" Type="http://schemas.openxmlformats.org/officeDocument/2006/relationships/glossaryDocument" Target="glossary/document.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8" Type="http://schemas.openxmlformats.org/officeDocument/2006/relationships/endnotes" Target="endnotes.xml"/><Relationship Id="rId51" Type="http://schemas.openxmlformats.org/officeDocument/2006/relationships/diagramQuickStyle" Target="diagrams/quickStyle9.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01FC7E-2397-4686-8A14-2F59E2372770}"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pl-PL"/>
        </a:p>
      </dgm:t>
    </dgm:pt>
    <dgm:pt modelId="{137C80C4-8964-45E7-A5B1-739F127DE08A}">
      <dgm:prSet phldrT="[Tekst]" custT="1"/>
      <dgm:spPr/>
      <dgm:t>
        <a:bodyPr/>
        <a:lstStyle/>
        <a:p>
          <a:r>
            <a:rPr lang="pl-PL" sz="1100"/>
            <a:t>I grupa</a:t>
          </a:r>
        </a:p>
      </dgm:t>
    </dgm:pt>
    <dgm:pt modelId="{9159A2E2-39B1-4088-B51D-89A0CCE0DAC9}" type="parTrans" cxnId="{95F131C1-DCBE-44B7-B5F0-6FB89E123E93}">
      <dgm:prSet/>
      <dgm:spPr/>
      <dgm:t>
        <a:bodyPr/>
        <a:lstStyle/>
        <a:p>
          <a:endParaRPr lang="pl-PL"/>
        </a:p>
      </dgm:t>
    </dgm:pt>
    <dgm:pt modelId="{4F2C4021-BE12-4CF6-9618-74EFF13BA656}" type="sibTrans" cxnId="{95F131C1-DCBE-44B7-B5F0-6FB89E123E93}">
      <dgm:prSet/>
      <dgm:spPr/>
      <dgm:t>
        <a:bodyPr/>
        <a:lstStyle/>
        <a:p>
          <a:endParaRPr lang="pl-PL"/>
        </a:p>
      </dgm:t>
    </dgm:pt>
    <dgm:pt modelId="{1CB3060C-0178-464F-95B7-566038EEE67E}">
      <dgm:prSet phldrT="[Tekst]" custT="1"/>
      <dgm:spPr/>
      <dgm:t>
        <a:bodyPr/>
        <a:lstStyle/>
        <a:p>
          <a:r>
            <a:rPr lang="pl-PL" sz="1100"/>
            <a:t>Mierniki strukturalne i ramowe</a:t>
          </a:r>
        </a:p>
      </dgm:t>
    </dgm:pt>
    <dgm:pt modelId="{505D12FA-8D40-4C60-8882-71A36FCCCD5F}" type="parTrans" cxnId="{CB08CCA2-22F1-4E2B-9770-F4345D31237D}">
      <dgm:prSet/>
      <dgm:spPr/>
      <dgm:t>
        <a:bodyPr/>
        <a:lstStyle/>
        <a:p>
          <a:endParaRPr lang="pl-PL"/>
        </a:p>
      </dgm:t>
    </dgm:pt>
    <dgm:pt modelId="{507C24FB-714A-42B1-9580-9CDB9DE882B2}" type="sibTrans" cxnId="{CB08CCA2-22F1-4E2B-9770-F4345D31237D}">
      <dgm:prSet/>
      <dgm:spPr/>
      <dgm:t>
        <a:bodyPr/>
        <a:lstStyle/>
        <a:p>
          <a:endParaRPr lang="pl-PL"/>
        </a:p>
      </dgm:t>
    </dgm:pt>
    <dgm:pt modelId="{58BD7C91-31E8-4FA2-88C8-8D244A70199B}">
      <dgm:prSet phldrT="[Tekst]" custT="1"/>
      <dgm:spPr/>
      <dgm:t>
        <a:bodyPr/>
        <a:lstStyle/>
        <a:p>
          <a:r>
            <a:rPr lang="pl-PL" sz="1100"/>
            <a:t>liczba zakupionych części,</a:t>
          </a:r>
        </a:p>
      </dgm:t>
    </dgm:pt>
    <dgm:pt modelId="{7FD14AFC-59B4-4A18-8C8C-ADBBECD07019}" type="parTrans" cxnId="{66E541BE-619F-4006-9905-D62256843494}">
      <dgm:prSet/>
      <dgm:spPr/>
      <dgm:t>
        <a:bodyPr/>
        <a:lstStyle/>
        <a:p>
          <a:endParaRPr lang="pl-PL"/>
        </a:p>
      </dgm:t>
    </dgm:pt>
    <dgm:pt modelId="{960BF104-1C3E-47D7-82F3-B97702E9B84B}" type="sibTrans" cxnId="{66E541BE-619F-4006-9905-D62256843494}">
      <dgm:prSet/>
      <dgm:spPr/>
      <dgm:t>
        <a:bodyPr/>
        <a:lstStyle/>
        <a:p>
          <a:endParaRPr lang="pl-PL"/>
        </a:p>
      </dgm:t>
    </dgm:pt>
    <dgm:pt modelId="{4FD69538-7F13-4A1F-817A-2E3A70AD0270}">
      <dgm:prSet phldrT="[Tekst]" custT="1"/>
      <dgm:spPr/>
      <dgm:t>
        <a:bodyPr/>
        <a:lstStyle/>
        <a:p>
          <a:r>
            <a:rPr lang="pl-PL" sz="1100"/>
            <a:t>II grupa</a:t>
          </a:r>
        </a:p>
      </dgm:t>
    </dgm:pt>
    <dgm:pt modelId="{692207F2-D82B-4369-857B-01C36E16CFB2}" type="parTrans" cxnId="{20BA873C-BEB0-489D-B210-F12568A0CBD0}">
      <dgm:prSet/>
      <dgm:spPr/>
      <dgm:t>
        <a:bodyPr/>
        <a:lstStyle/>
        <a:p>
          <a:endParaRPr lang="pl-PL"/>
        </a:p>
      </dgm:t>
    </dgm:pt>
    <dgm:pt modelId="{03CE2669-E24F-43B5-8B32-8AE7107CB2B2}" type="sibTrans" cxnId="{20BA873C-BEB0-489D-B210-F12568A0CBD0}">
      <dgm:prSet/>
      <dgm:spPr/>
      <dgm:t>
        <a:bodyPr/>
        <a:lstStyle/>
        <a:p>
          <a:endParaRPr lang="pl-PL"/>
        </a:p>
      </dgm:t>
    </dgm:pt>
    <dgm:pt modelId="{0D6ABB3D-682D-4AC2-9A51-567E4CEC88C3}">
      <dgm:prSet phldrT="[Tekst]" custT="1"/>
      <dgm:spPr/>
      <dgm:t>
        <a:bodyPr/>
        <a:lstStyle/>
        <a:p>
          <a:r>
            <a:rPr lang="pl-PL" sz="1100"/>
            <a:t>Mierniki produktywności</a:t>
          </a:r>
        </a:p>
      </dgm:t>
    </dgm:pt>
    <dgm:pt modelId="{CD412D27-B925-4C99-83D9-27D25F8440B2}" type="parTrans" cxnId="{31AF6BAC-33BD-422D-9A3E-F56B84BE1034}">
      <dgm:prSet/>
      <dgm:spPr/>
      <dgm:t>
        <a:bodyPr/>
        <a:lstStyle/>
        <a:p>
          <a:endParaRPr lang="pl-PL"/>
        </a:p>
      </dgm:t>
    </dgm:pt>
    <dgm:pt modelId="{4806762A-5CAE-4931-BB4E-0335B264670A}" type="sibTrans" cxnId="{31AF6BAC-33BD-422D-9A3E-F56B84BE1034}">
      <dgm:prSet/>
      <dgm:spPr/>
      <dgm:t>
        <a:bodyPr/>
        <a:lstStyle/>
        <a:p>
          <a:endParaRPr lang="pl-PL"/>
        </a:p>
      </dgm:t>
    </dgm:pt>
    <dgm:pt modelId="{617A0FC6-3D3F-4F2D-AD7A-C48DD2DF246F}">
      <dgm:prSet phldrT="[Tekst]" custT="1"/>
      <dgm:spPr/>
      <dgm:t>
        <a:bodyPr/>
        <a:lstStyle/>
        <a:p>
          <a:r>
            <a:rPr lang="pl-PL" sz="1100"/>
            <a:t>liczba załatwionych przesyłek na roboczogodzinę,</a:t>
          </a:r>
        </a:p>
      </dgm:t>
    </dgm:pt>
    <dgm:pt modelId="{28CDA7D4-1DA9-4316-9A95-355B19084E9E}" type="parTrans" cxnId="{8E4FA74F-ADE0-4243-8174-6FFC607EC4BA}">
      <dgm:prSet/>
      <dgm:spPr/>
      <dgm:t>
        <a:bodyPr/>
        <a:lstStyle/>
        <a:p>
          <a:endParaRPr lang="pl-PL"/>
        </a:p>
      </dgm:t>
    </dgm:pt>
    <dgm:pt modelId="{1F735E9F-46BB-49A2-AB60-AF37DBE0AED5}" type="sibTrans" cxnId="{8E4FA74F-ADE0-4243-8174-6FFC607EC4BA}">
      <dgm:prSet/>
      <dgm:spPr/>
      <dgm:t>
        <a:bodyPr/>
        <a:lstStyle/>
        <a:p>
          <a:endParaRPr lang="pl-PL"/>
        </a:p>
      </dgm:t>
    </dgm:pt>
    <dgm:pt modelId="{47A88349-20B4-4A4A-8CAB-0F0C2ABEF279}">
      <dgm:prSet phldrT="[Tekst]" custT="1"/>
      <dgm:spPr/>
      <dgm:t>
        <a:bodyPr/>
        <a:lstStyle/>
        <a:p>
          <a:r>
            <a:rPr lang="pl-PL" sz="1100"/>
            <a:t>wolumen zakupionych materiałów,</a:t>
          </a:r>
        </a:p>
      </dgm:t>
    </dgm:pt>
    <dgm:pt modelId="{FD84411C-01ED-42A8-B6A7-92F025646ED4}" type="parTrans" cxnId="{0C7FBC7E-8E0B-418A-AA79-715E9A064121}">
      <dgm:prSet/>
      <dgm:spPr/>
      <dgm:t>
        <a:bodyPr/>
        <a:lstStyle/>
        <a:p>
          <a:endParaRPr lang="pl-PL"/>
        </a:p>
      </dgm:t>
    </dgm:pt>
    <dgm:pt modelId="{2545B5A2-5B09-4304-88B2-DC8C586B833C}" type="sibTrans" cxnId="{0C7FBC7E-8E0B-418A-AA79-715E9A064121}">
      <dgm:prSet/>
      <dgm:spPr/>
      <dgm:t>
        <a:bodyPr/>
        <a:lstStyle/>
        <a:p>
          <a:endParaRPr lang="pl-PL"/>
        </a:p>
      </dgm:t>
    </dgm:pt>
    <dgm:pt modelId="{51DE6EF0-7C27-40D2-8047-B0ED9DBA01D4}">
      <dgm:prSet phldrT="[Tekst]" custT="1"/>
      <dgm:spPr/>
      <dgm:t>
        <a:bodyPr/>
        <a:lstStyle/>
        <a:p>
          <a:r>
            <a:rPr lang="pl-PL" sz="1100"/>
            <a:t>pozycje zamówień na miesiąc,</a:t>
          </a:r>
        </a:p>
      </dgm:t>
    </dgm:pt>
    <dgm:pt modelId="{4F7D7A67-16A0-4D56-8D66-E20660B4BDEA}" type="parTrans" cxnId="{5C2FD739-F61C-4DDA-B2AB-5DC8EC66730E}">
      <dgm:prSet/>
      <dgm:spPr/>
      <dgm:t>
        <a:bodyPr/>
        <a:lstStyle/>
        <a:p>
          <a:endParaRPr lang="pl-PL"/>
        </a:p>
      </dgm:t>
    </dgm:pt>
    <dgm:pt modelId="{94668ABB-6D2F-4C99-8907-6C6AE910C9B8}" type="sibTrans" cxnId="{5C2FD739-F61C-4DDA-B2AB-5DC8EC66730E}">
      <dgm:prSet/>
      <dgm:spPr/>
      <dgm:t>
        <a:bodyPr/>
        <a:lstStyle/>
        <a:p>
          <a:endParaRPr lang="pl-PL"/>
        </a:p>
      </dgm:t>
    </dgm:pt>
    <dgm:pt modelId="{C893CE86-C49D-4337-8A0D-BB2E2471E1AE}">
      <dgm:prSet phldrT="[Tekst]" custT="1"/>
      <dgm:spPr/>
      <dgm:t>
        <a:bodyPr/>
        <a:lstStyle/>
        <a:p>
          <a:r>
            <a:rPr lang="pl-PL" sz="1100"/>
            <a:t>liczba dostawców,</a:t>
          </a:r>
        </a:p>
      </dgm:t>
    </dgm:pt>
    <dgm:pt modelId="{2070FED2-9AC2-4E6E-AA43-2A660448E953}" type="parTrans" cxnId="{6FB4550D-5A37-45F8-BDAD-D0BB422060E6}">
      <dgm:prSet/>
      <dgm:spPr/>
      <dgm:t>
        <a:bodyPr/>
        <a:lstStyle/>
        <a:p>
          <a:endParaRPr lang="pl-PL"/>
        </a:p>
      </dgm:t>
    </dgm:pt>
    <dgm:pt modelId="{EE504336-FE21-44B1-88A1-DEACDA05E63D}" type="sibTrans" cxnId="{6FB4550D-5A37-45F8-BDAD-D0BB422060E6}">
      <dgm:prSet/>
      <dgm:spPr/>
      <dgm:t>
        <a:bodyPr/>
        <a:lstStyle/>
        <a:p>
          <a:endParaRPr lang="pl-PL"/>
        </a:p>
      </dgm:t>
    </dgm:pt>
    <dgm:pt modelId="{15126E7E-1952-4F58-9522-60736333EF07}">
      <dgm:prSet phldrT="[Tekst]" custT="1"/>
      <dgm:spPr/>
      <dgm:t>
        <a:bodyPr/>
        <a:lstStyle/>
        <a:p>
          <a:r>
            <a:rPr lang="pl-PL" sz="1100"/>
            <a:t>waga przychodzących towarów,</a:t>
          </a:r>
        </a:p>
      </dgm:t>
    </dgm:pt>
    <dgm:pt modelId="{FE207861-974F-4758-BAEF-4BB68D7D4F6A}" type="parTrans" cxnId="{8E34A4FF-BB26-452C-A293-FF5EB53C9AA7}">
      <dgm:prSet/>
      <dgm:spPr/>
      <dgm:t>
        <a:bodyPr/>
        <a:lstStyle/>
        <a:p>
          <a:endParaRPr lang="pl-PL"/>
        </a:p>
      </dgm:t>
    </dgm:pt>
    <dgm:pt modelId="{AFF84F89-4D14-41DF-856D-4FA31C16DCC3}" type="sibTrans" cxnId="{8E34A4FF-BB26-452C-A293-FF5EB53C9AA7}">
      <dgm:prSet/>
      <dgm:spPr/>
      <dgm:t>
        <a:bodyPr/>
        <a:lstStyle/>
        <a:p>
          <a:endParaRPr lang="pl-PL"/>
        </a:p>
      </dgm:t>
    </dgm:pt>
    <dgm:pt modelId="{71426D12-9351-49F2-AB64-FE26F61B5FD0}">
      <dgm:prSet phldrT="[Tekst]" custT="1"/>
      <dgm:spPr/>
      <dgm:t>
        <a:bodyPr/>
        <a:lstStyle/>
        <a:p>
          <a:r>
            <a:rPr lang="pl-PL" sz="1100"/>
            <a:t>struktura zamówień,</a:t>
          </a:r>
        </a:p>
      </dgm:t>
    </dgm:pt>
    <dgm:pt modelId="{A091A9F6-C544-4259-A5DC-89AC20B245C9}" type="parTrans" cxnId="{3D691064-52F0-45E0-B107-350E93362477}">
      <dgm:prSet/>
      <dgm:spPr/>
      <dgm:t>
        <a:bodyPr/>
        <a:lstStyle/>
        <a:p>
          <a:endParaRPr lang="pl-PL"/>
        </a:p>
      </dgm:t>
    </dgm:pt>
    <dgm:pt modelId="{D3B7F675-218F-423F-B77C-BBB2C26DFB95}" type="sibTrans" cxnId="{3D691064-52F0-45E0-B107-350E93362477}">
      <dgm:prSet/>
      <dgm:spPr/>
      <dgm:t>
        <a:bodyPr/>
        <a:lstStyle/>
        <a:p>
          <a:endParaRPr lang="pl-PL"/>
        </a:p>
      </dgm:t>
    </dgm:pt>
    <dgm:pt modelId="{980775D4-75CD-47A6-AF46-032B68E2BB25}">
      <dgm:prSet phldrT="[Tekst]" custT="1"/>
      <dgm:spPr/>
      <dgm:t>
        <a:bodyPr/>
        <a:lstStyle/>
        <a:p>
          <a:r>
            <a:rPr lang="pl-PL" sz="1100"/>
            <a:t>liczba i waga dostaw,</a:t>
          </a:r>
        </a:p>
      </dgm:t>
    </dgm:pt>
    <dgm:pt modelId="{B04F22B1-B8EB-4AF8-9796-FFDA34237491}" type="parTrans" cxnId="{86BDFC22-C5DD-4DC1-9EB2-7C0A94CA06DC}">
      <dgm:prSet/>
      <dgm:spPr/>
      <dgm:t>
        <a:bodyPr/>
        <a:lstStyle/>
        <a:p>
          <a:endParaRPr lang="pl-PL"/>
        </a:p>
      </dgm:t>
    </dgm:pt>
    <dgm:pt modelId="{9CD032A7-C652-48E1-BD70-383DD444D392}" type="sibTrans" cxnId="{86BDFC22-C5DD-4DC1-9EB2-7C0A94CA06DC}">
      <dgm:prSet/>
      <dgm:spPr/>
      <dgm:t>
        <a:bodyPr/>
        <a:lstStyle/>
        <a:p>
          <a:endParaRPr lang="pl-PL"/>
        </a:p>
      </dgm:t>
    </dgm:pt>
    <dgm:pt modelId="{F726F5CB-A1D8-499F-B114-EA613A0733BC}">
      <dgm:prSet phldrT="[Tekst]" custT="1"/>
      <dgm:spPr/>
      <dgm:t>
        <a:bodyPr/>
        <a:lstStyle/>
        <a:p>
          <a:r>
            <a:rPr lang="pl-PL" sz="1100"/>
            <a:t>liczba zatrudnionych  w realizacji zamówień,</a:t>
          </a:r>
        </a:p>
      </dgm:t>
    </dgm:pt>
    <dgm:pt modelId="{B39DD6B7-BAE4-425A-8574-844B9AF854DA}" type="parTrans" cxnId="{181DF30D-2A30-4014-9BCF-B65024D007ED}">
      <dgm:prSet/>
      <dgm:spPr/>
      <dgm:t>
        <a:bodyPr/>
        <a:lstStyle/>
        <a:p>
          <a:endParaRPr lang="pl-PL"/>
        </a:p>
      </dgm:t>
    </dgm:pt>
    <dgm:pt modelId="{60864D29-5D89-4628-91DF-3C24FE9805DA}" type="sibTrans" cxnId="{181DF30D-2A30-4014-9BCF-B65024D007ED}">
      <dgm:prSet/>
      <dgm:spPr/>
      <dgm:t>
        <a:bodyPr/>
        <a:lstStyle/>
        <a:p>
          <a:endParaRPr lang="pl-PL"/>
        </a:p>
      </dgm:t>
    </dgm:pt>
    <dgm:pt modelId="{4C54CAED-8CDC-448A-9942-CC7EAB751B39}">
      <dgm:prSet phldrT="[Tekst]" custT="1"/>
      <dgm:spPr/>
      <dgm:t>
        <a:bodyPr/>
        <a:lstStyle/>
        <a:p>
          <a:r>
            <a:rPr lang="pl-PL" sz="1100"/>
            <a:t>koszty zaopatrzenia.</a:t>
          </a:r>
        </a:p>
      </dgm:t>
    </dgm:pt>
    <dgm:pt modelId="{8B509BA3-E853-4954-A268-81AAB140AA82}" type="parTrans" cxnId="{10AD0BE6-6E76-46CB-AA69-AAEDD26B751B}">
      <dgm:prSet/>
      <dgm:spPr/>
      <dgm:t>
        <a:bodyPr/>
        <a:lstStyle/>
        <a:p>
          <a:endParaRPr lang="pl-PL"/>
        </a:p>
      </dgm:t>
    </dgm:pt>
    <dgm:pt modelId="{117A4174-23C5-474B-83AA-29BF677C6403}" type="sibTrans" cxnId="{10AD0BE6-6E76-46CB-AA69-AAEDD26B751B}">
      <dgm:prSet/>
      <dgm:spPr/>
      <dgm:t>
        <a:bodyPr/>
        <a:lstStyle/>
        <a:p>
          <a:endParaRPr lang="pl-PL"/>
        </a:p>
      </dgm:t>
    </dgm:pt>
    <dgm:pt modelId="{B75DA16B-163D-418F-8218-EC386C37DFFE}">
      <dgm:prSet phldrT="[Tekst]" custT="1"/>
      <dgm:spPr/>
      <dgm:t>
        <a:bodyPr/>
        <a:lstStyle/>
        <a:p>
          <a:r>
            <a:rPr lang="pl-PL" sz="1100"/>
            <a:t>czas przyjęcia towaru na przyjętą przesyłkę,</a:t>
          </a:r>
        </a:p>
      </dgm:t>
    </dgm:pt>
    <dgm:pt modelId="{CA5F60F9-CB22-458D-B9DE-6661B9F43DB0}" type="parTrans" cxnId="{4609E8EF-BEFD-4F5A-9FEB-E6B011CB2FFA}">
      <dgm:prSet/>
      <dgm:spPr/>
      <dgm:t>
        <a:bodyPr/>
        <a:lstStyle/>
        <a:p>
          <a:endParaRPr lang="pl-PL"/>
        </a:p>
      </dgm:t>
    </dgm:pt>
    <dgm:pt modelId="{6AD6BE4A-418E-4AD2-B794-578019E73E1B}" type="sibTrans" cxnId="{4609E8EF-BEFD-4F5A-9FEB-E6B011CB2FFA}">
      <dgm:prSet/>
      <dgm:spPr/>
      <dgm:t>
        <a:bodyPr/>
        <a:lstStyle/>
        <a:p>
          <a:endParaRPr lang="pl-PL"/>
        </a:p>
      </dgm:t>
    </dgm:pt>
    <dgm:pt modelId="{FFFCB543-19D3-4A0D-8286-6198031BE5FA}">
      <dgm:prSet phldrT="[Tekst]" custT="1"/>
      <dgm:spPr/>
      <dgm:t>
        <a:bodyPr/>
        <a:lstStyle/>
        <a:p>
          <a:r>
            <a:rPr lang="pl-PL" sz="1100"/>
            <a:t>stopień wykorzystania urządzeń wyładowczych.</a:t>
          </a:r>
        </a:p>
      </dgm:t>
    </dgm:pt>
    <dgm:pt modelId="{AE726853-3B57-40AC-872B-885441B43CC4}" type="parTrans" cxnId="{0FCE67E7-47A7-41B0-A90E-8554AABF49DB}">
      <dgm:prSet/>
      <dgm:spPr/>
      <dgm:t>
        <a:bodyPr/>
        <a:lstStyle/>
        <a:p>
          <a:endParaRPr lang="pl-PL"/>
        </a:p>
      </dgm:t>
    </dgm:pt>
    <dgm:pt modelId="{3D219DED-5F7D-4DEA-AEB8-6E30F9147F93}" type="sibTrans" cxnId="{0FCE67E7-47A7-41B0-A90E-8554AABF49DB}">
      <dgm:prSet/>
      <dgm:spPr/>
      <dgm:t>
        <a:bodyPr/>
        <a:lstStyle/>
        <a:p>
          <a:endParaRPr lang="pl-PL"/>
        </a:p>
      </dgm:t>
    </dgm:pt>
    <dgm:pt modelId="{D68C4AEB-93A9-45F7-832C-ED09C6CA51A0}" type="pres">
      <dgm:prSet presAssocID="{2201FC7E-2397-4686-8A14-2F59E2372770}" presName="Name0" presStyleCnt="0">
        <dgm:presLayoutVars>
          <dgm:chMax/>
          <dgm:chPref val="3"/>
          <dgm:dir/>
          <dgm:animOne val="branch"/>
          <dgm:animLvl val="lvl"/>
        </dgm:presLayoutVars>
      </dgm:prSet>
      <dgm:spPr/>
      <dgm:t>
        <a:bodyPr/>
        <a:lstStyle/>
        <a:p>
          <a:endParaRPr lang="pl-PL"/>
        </a:p>
      </dgm:t>
    </dgm:pt>
    <dgm:pt modelId="{ABE8650A-DCE5-44E0-A963-928E57B75693}" type="pres">
      <dgm:prSet presAssocID="{137C80C4-8964-45E7-A5B1-739F127DE08A}" presName="composite" presStyleCnt="0"/>
      <dgm:spPr/>
    </dgm:pt>
    <dgm:pt modelId="{D107FAD4-FDAD-4EC5-82B2-7C329B4760C4}" type="pres">
      <dgm:prSet presAssocID="{137C80C4-8964-45E7-A5B1-739F127DE08A}" presName="FirstChild" presStyleLbl="revTx" presStyleIdx="0" presStyleCnt="4">
        <dgm:presLayoutVars>
          <dgm:chMax val="0"/>
          <dgm:chPref val="0"/>
          <dgm:bulletEnabled val="1"/>
        </dgm:presLayoutVars>
      </dgm:prSet>
      <dgm:spPr/>
      <dgm:t>
        <a:bodyPr/>
        <a:lstStyle/>
        <a:p>
          <a:endParaRPr lang="pl-PL"/>
        </a:p>
      </dgm:t>
    </dgm:pt>
    <dgm:pt modelId="{4CB002DE-FE73-4315-9540-475C7E2F613A}" type="pres">
      <dgm:prSet presAssocID="{137C80C4-8964-45E7-A5B1-739F127DE08A}" presName="Parent" presStyleLbl="alignNode1" presStyleIdx="0" presStyleCnt="2">
        <dgm:presLayoutVars>
          <dgm:chMax val="3"/>
          <dgm:chPref val="3"/>
          <dgm:bulletEnabled val="1"/>
        </dgm:presLayoutVars>
      </dgm:prSet>
      <dgm:spPr/>
      <dgm:t>
        <a:bodyPr/>
        <a:lstStyle/>
        <a:p>
          <a:endParaRPr lang="pl-PL"/>
        </a:p>
      </dgm:t>
    </dgm:pt>
    <dgm:pt modelId="{B1A0A1A5-03C6-4017-B84F-B797D9C6B903}" type="pres">
      <dgm:prSet presAssocID="{137C80C4-8964-45E7-A5B1-739F127DE08A}" presName="Accent" presStyleLbl="parChTrans1D1" presStyleIdx="0" presStyleCnt="2"/>
      <dgm:spPr/>
    </dgm:pt>
    <dgm:pt modelId="{AFC7D4FE-BF42-4B3B-A1EB-C5878531E086}" type="pres">
      <dgm:prSet presAssocID="{137C80C4-8964-45E7-A5B1-739F127DE08A}" presName="Child" presStyleLbl="revTx" presStyleIdx="1" presStyleCnt="4" custScaleY="203356">
        <dgm:presLayoutVars>
          <dgm:chMax val="0"/>
          <dgm:chPref val="0"/>
          <dgm:bulletEnabled val="1"/>
        </dgm:presLayoutVars>
      </dgm:prSet>
      <dgm:spPr/>
      <dgm:t>
        <a:bodyPr/>
        <a:lstStyle/>
        <a:p>
          <a:endParaRPr lang="pl-PL"/>
        </a:p>
      </dgm:t>
    </dgm:pt>
    <dgm:pt modelId="{FB156399-BFE5-4C1D-A5C9-07DB6747F78C}" type="pres">
      <dgm:prSet presAssocID="{4F2C4021-BE12-4CF6-9618-74EFF13BA656}" presName="sibTrans" presStyleCnt="0"/>
      <dgm:spPr/>
    </dgm:pt>
    <dgm:pt modelId="{8F536F6A-1A33-4F01-A9E4-B4B892780ADA}" type="pres">
      <dgm:prSet presAssocID="{4FD69538-7F13-4A1F-817A-2E3A70AD0270}" presName="composite" presStyleCnt="0"/>
      <dgm:spPr/>
    </dgm:pt>
    <dgm:pt modelId="{B6A0571D-0D10-4EC7-A1EA-D1A4A57BA289}" type="pres">
      <dgm:prSet presAssocID="{4FD69538-7F13-4A1F-817A-2E3A70AD0270}" presName="FirstChild" presStyleLbl="revTx" presStyleIdx="2" presStyleCnt="4">
        <dgm:presLayoutVars>
          <dgm:chMax val="0"/>
          <dgm:chPref val="0"/>
          <dgm:bulletEnabled val="1"/>
        </dgm:presLayoutVars>
      </dgm:prSet>
      <dgm:spPr/>
      <dgm:t>
        <a:bodyPr/>
        <a:lstStyle/>
        <a:p>
          <a:endParaRPr lang="pl-PL"/>
        </a:p>
      </dgm:t>
    </dgm:pt>
    <dgm:pt modelId="{7BC6041C-2904-4B81-A2EE-CF3574E91FC2}" type="pres">
      <dgm:prSet presAssocID="{4FD69538-7F13-4A1F-817A-2E3A70AD0270}" presName="Parent" presStyleLbl="alignNode1" presStyleIdx="1" presStyleCnt="2">
        <dgm:presLayoutVars>
          <dgm:chMax val="3"/>
          <dgm:chPref val="3"/>
          <dgm:bulletEnabled val="1"/>
        </dgm:presLayoutVars>
      </dgm:prSet>
      <dgm:spPr/>
      <dgm:t>
        <a:bodyPr/>
        <a:lstStyle/>
        <a:p>
          <a:endParaRPr lang="pl-PL"/>
        </a:p>
      </dgm:t>
    </dgm:pt>
    <dgm:pt modelId="{FAF87C98-2996-4DB1-9AB1-50FC47FAE277}" type="pres">
      <dgm:prSet presAssocID="{4FD69538-7F13-4A1F-817A-2E3A70AD0270}" presName="Accent" presStyleLbl="parChTrans1D1" presStyleIdx="1" presStyleCnt="2"/>
      <dgm:spPr/>
    </dgm:pt>
    <dgm:pt modelId="{DD4C7239-83FE-4D78-8A1E-5842411D18B7}" type="pres">
      <dgm:prSet presAssocID="{4FD69538-7F13-4A1F-817A-2E3A70AD0270}" presName="Child" presStyleLbl="revTx" presStyleIdx="3" presStyleCnt="4">
        <dgm:presLayoutVars>
          <dgm:chMax val="0"/>
          <dgm:chPref val="0"/>
          <dgm:bulletEnabled val="1"/>
        </dgm:presLayoutVars>
      </dgm:prSet>
      <dgm:spPr/>
      <dgm:t>
        <a:bodyPr/>
        <a:lstStyle/>
        <a:p>
          <a:endParaRPr lang="pl-PL"/>
        </a:p>
      </dgm:t>
    </dgm:pt>
  </dgm:ptLst>
  <dgm:cxnLst>
    <dgm:cxn modelId="{8E4FA74F-ADE0-4243-8174-6FFC607EC4BA}" srcId="{4FD69538-7F13-4A1F-817A-2E3A70AD0270}" destId="{617A0FC6-3D3F-4F2D-AD7A-C48DD2DF246F}" srcOrd="1" destOrd="0" parTransId="{28CDA7D4-1DA9-4316-9A95-355B19084E9E}" sibTransId="{1F735E9F-46BB-49A2-AB60-AF37DBE0AED5}"/>
    <dgm:cxn modelId="{0C7FBC7E-8E0B-418A-AA79-715E9A064121}" srcId="{137C80C4-8964-45E7-A5B1-739F127DE08A}" destId="{47A88349-20B4-4A4A-8CAB-0F0C2ABEF279}" srcOrd="2" destOrd="0" parTransId="{FD84411C-01ED-42A8-B6A7-92F025646ED4}" sibTransId="{2545B5A2-5B09-4304-88B2-DC8C586B833C}"/>
    <dgm:cxn modelId="{F7DA7A6A-6F43-4663-801C-3AC96FB81C38}" type="presOf" srcId="{4FD69538-7F13-4A1F-817A-2E3A70AD0270}" destId="{7BC6041C-2904-4B81-A2EE-CF3574E91FC2}" srcOrd="0" destOrd="0" presId="urn:microsoft.com/office/officeart/2011/layout/TabList"/>
    <dgm:cxn modelId="{95F131C1-DCBE-44B7-B5F0-6FB89E123E93}" srcId="{2201FC7E-2397-4686-8A14-2F59E2372770}" destId="{137C80C4-8964-45E7-A5B1-739F127DE08A}" srcOrd="0" destOrd="0" parTransId="{9159A2E2-39B1-4088-B51D-89A0CCE0DAC9}" sibTransId="{4F2C4021-BE12-4CF6-9618-74EFF13BA656}"/>
    <dgm:cxn modelId="{FB5392AD-7601-4498-8DCC-A84713A4A671}" type="presOf" srcId="{71426D12-9351-49F2-AB64-FE26F61B5FD0}" destId="{AFC7D4FE-BF42-4B3B-A1EB-C5878531E086}" srcOrd="0" destOrd="4" presId="urn:microsoft.com/office/officeart/2011/layout/TabList"/>
    <dgm:cxn modelId="{3D691064-52F0-45E0-B107-350E93362477}" srcId="{137C80C4-8964-45E7-A5B1-739F127DE08A}" destId="{71426D12-9351-49F2-AB64-FE26F61B5FD0}" srcOrd="5" destOrd="0" parTransId="{A091A9F6-C544-4259-A5DC-89AC20B245C9}" sibTransId="{D3B7F675-218F-423F-B77C-BBB2C26DFB95}"/>
    <dgm:cxn modelId="{8E34A4FF-BB26-452C-A293-FF5EB53C9AA7}" srcId="{137C80C4-8964-45E7-A5B1-739F127DE08A}" destId="{15126E7E-1952-4F58-9522-60736333EF07}" srcOrd="6" destOrd="0" parTransId="{FE207861-974F-4758-BAEF-4BB68D7D4F6A}" sibTransId="{AFF84F89-4D14-41DF-856D-4FA31C16DCC3}"/>
    <dgm:cxn modelId="{5F1B1844-41BE-4A06-B923-2D982ACB7846}" type="presOf" srcId="{FFFCB543-19D3-4A0D-8286-6198031BE5FA}" destId="{DD4C7239-83FE-4D78-8A1E-5842411D18B7}" srcOrd="0" destOrd="2" presId="urn:microsoft.com/office/officeart/2011/layout/TabList"/>
    <dgm:cxn modelId="{10AD0BE6-6E76-46CB-AA69-AAEDD26B751B}" srcId="{137C80C4-8964-45E7-A5B1-739F127DE08A}" destId="{4C54CAED-8CDC-448A-9942-CC7EAB751B39}" srcOrd="9" destOrd="0" parTransId="{8B509BA3-E853-4954-A268-81AAB140AA82}" sibTransId="{117A4174-23C5-474B-83AA-29BF677C6403}"/>
    <dgm:cxn modelId="{5FC9913D-1547-48BB-9404-2C64EE80B519}" type="presOf" srcId="{47A88349-20B4-4A4A-8CAB-0F0C2ABEF279}" destId="{AFC7D4FE-BF42-4B3B-A1EB-C5878531E086}" srcOrd="0" destOrd="1" presId="urn:microsoft.com/office/officeart/2011/layout/TabList"/>
    <dgm:cxn modelId="{96A0C02E-6D42-4A58-B9C4-1A716CA0C8B2}" type="presOf" srcId="{4C54CAED-8CDC-448A-9942-CC7EAB751B39}" destId="{AFC7D4FE-BF42-4B3B-A1EB-C5878531E086}" srcOrd="0" destOrd="8" presId="urn:microsoft.com/office/officeart/2011/layout/TabList"/>
    <dgm:cxn modelId="{0FCE67E7-47A7-41B0-A90E-8554AABF49DB}" srcId="{4FD69538-7F13-4A1F-817A-2E3A70AD0270}" destId="{FFFCB543-19D3-4A0D-8286-6198031BE5FA}" srcOrd="3" destOrd="0" parTransId="{AE726853-3B57-40AC-872B-885441B43CC4}" sibTransId="{3D219DED-5F7D-4DEA-AEB8-6E30F9147F93}"/>
    <dgm:cxn modelId="{AB711515-DD5F-4ACF-9F4E-FF2C389F5DAE}" type="presOf" srcId="{0D6ABB3D-682D-4AC2-9A51-567E4CEC88C3}" destId="{B6A0571D-0D10-4EC7-A1EA-D1A4A57BA289}" srcOrd="0" destOrd="0" presId="urn:microsoft.com/office/officeart/2011/layout/TabList"/>
    <dgm:cxn modelId="{66E541BE-619F-4006-9905-D62256843494}" srcId="{137C80C4-8964-45E7-A5B1-739F127DE08A}" destId="{58BD7C91-31E8-4FA2-88C8-8D244A70199B}" srcOrd="1" destOrd="0" parTransId="{7FD14AFC-59B4-4A18-8C8C-ADBBECD07019}" sibTransId="{960BF104-1C3E-47D7-82F3-B97702E9B84B}"/>
    <dgm:cxn modelId="{6FB4550D-5A37-45F8-BDAD-D0BB422060E6}" srcId="{137C80C4-8964-45E7-A5B1-739F127DE08A}" destId="{C893CE86-C49D-4337-8A0D-BB2E2471E1AE}" srcOrd="4" destOrd="0" parTransId="{2070FED2-9AC2-4E6E-AA43-2A660448E953}" sibTransId="{EE504336-FE21-44B1-88A1-DEACDA05E63D}"/>
    <dgm:cxn modelId="{3E9F01D3-E271-4D2C-8D53-40650CA8952C}" type="presOf" srcId="{B75DA16B-163D-418F-8218-EC386C37DFFE}" destId="{DD4C7239-83FE-4D78-8A1E-5842411D18B7}" srcOrd="0" destOrd="1" presId="urn:microsoft.com/office/officeart/2011/layout/TabList"/>
    <dgm:cxn modelId="{FCB46BE5-474C-4D50-B141-7067036DAA2A}" type="presOf" srcId="{15126E7E-1952-4F58-9522-60736333EF07}" destId="{AFC7D4FE-BF42-4B3B-A1EB-C5878531E086}" srcOrd="0" destOrd="5" presId="urn:microsoft.com/office/officeart/2011/layout/TabList"/>
    <dgm:cxn modelId="{20BA873C-BEB0-489D-B210-F12568A0CBD0}" srcId="{2201FC7E-2397-4686-8A14-2F59E2372770}" destId="{4FD69538-7F13-4A1F-817A-2E3A70AD0270}" srcOrd="1" destOrd="0" parTransId="{692207F2-D82B-4369-857B-01C36E16CFB2}" sibTransId="{03CE2669-E24F-43B5-8B32-8AE7107CB2B2}"/>
    <dgm:cxn modelId="{156B5BBF-CAD0-4F13-B224-C3A914008F45}" type="presOf" srcId="{980775D4-75CD-47A6-AF46-032B68E2BB25}" destId="{AFC7D4FE-BF42-4B3B-A1EB-C5878531E086}" srcOrd="0" destOrd="6" presId="urn:microsoft.com/office/officeart/2011/layout/TabList"/>
    <dgm:cxn modelId="{4609E8EF-BEFD-4F5A-9FEB-E6B011CB2FFA}" srcId="{4FD69538-7F13-4A1F-817A-2E3A70AD0270}" destId="{B75DA16B-163D-418F-8218-EC386C37DFFE}" srcOrd="2" destOrd="0" parTransId="{CA5F60F9-CB22-458D-B9DE-6661B9F43DB0}" sibTransId="{6AD6BE4A-418E-4AD2-B794-578019E73E1B}"/>
    <dgm:cxn modelId="{9C2FFF0F-B4E5-4528-850D-02AF059F2859}" type="presOf" srcId="{51DE6EF0-7C27-40D2-8047-B0ED9DBA01D4}" destId="{AFC7D4FE-BF42-4B3B-A1EB-C5878531E086}" srcOrd="0" destOrd="2" presId="urn:microsoft.com/office/officeart/2011/layout/TabList"/>
    <dgm:cxn modelId="{6F02A97B-CE8F-4999-8A32-DD1A24D86C36}" type="presOf" srcId="{137C80C4-8964-45E7-A5B1-739F127DE08A}" destId="{4CB002DE-FE73-4315-9540-475C7E2F613A}" srcOrd="0" destOrd="0" presId="urn:microsoft.com/office/officeart/2011/layout/TabList"/>
    <dgm:cxn modelId="{CB08CCA2-22F1-4E2B-9770-F4345D31237D}" srcId="{137C80C4-8964-45E7-A5B1-739F127DE08A}" destId="{1CB3060C-0178-464F-95B7-566038EEE67E}" srcOrd="0" destOrd="0" parTransId="{505D12FA-8D40-4C60-8882-71A36FCCCD5F}" sibTransId="{507C24FB-714A-42B1-9580-9CDB9DE882B2}"/>
    <dgm:cxn modelId="{0A35A4E6-1836-4BED-B8DF-72FD8F557435}" type="presOf" srcId="{1CB3060C-0178-464F-95B7-566038EEE67E}" destId="{D107FAD4-FDAD-4EC5-82B2-7C329B4760C4}" srcOrd="0" destOrd="0" presId="urn:microsoft.com/office/officeart/2011/layout/TabList"/>
    <dgm:cxn modelId="{31F3E3C2-9D70-4DCF-9AB3-10439A3C2F1E}" type="presOf" srcId="{617A0FC6-3D3F-4F2D-AD7A-C48DD2DF246F}" destId="{DD4C7239-83FE-4D78-8A1E-5842411D18B7}" srcOrd="0" destOrd="0" presId="urn:microsoft.com/office/officeart/2011/layout/TabList"/>
    <dgm:cxn modelId="{E990C1D5-99FD-464E-9D74-88E4534F4434}" type="presOf" srcId="{2201FC7E-2397-4686-8A14-2F59E2372770}" destId="{D68C4AEB-93A9-45F7-832C-ED09C6CA51A0}" srcOrd="0" destOrd="0" presId="urn:microsoft.com/office/officeart/2011/layout/TabList"/>
    <dgm:cxn modelId="{DFB62B6B-9295-4CAB-83CB-CC6D8B32E012}" type="presOf" srcId="{F726F5CB-A1D8-499F-B114-EA613A0733BC}" destId="{AFC7D4FE-BF42-4B3B-A1EB-C5878531E086}" srcOrd="0" destOrd="7" presId="urn:microsoft.com/office/officeart/2011/layout/TabList"/>
    <dgm:cxn modelId="{181DF30D-2A30-4014-9BCF-B65024D007ED}" srcId="{137C80C4-8964-45E7-A5B1-739F127DE08A}" destId="{F726F5CB-A1D8-499F-B114-EA613A0733BC}" srcOrd="8" destOrd="0" parTransId="{B39DD6B7-BAE4-425A-8574-844B9AF854DA}" sibTransId="{60864D29-5D89-4628-91DF-3C24FE9805DA}"/>
    <dgm:cxn modelId="{A2F2AF35-4EFA-4DC5-B61C-4DFABCF7528C}" type="presOf" srcId="{58BD7C91-31E8-4FA2-88C8-8D244A70199B}" destId="{AFC7D4FE-BF42-4B3B-A1EB-C5878531E086}" srcOrd="0" destOrd="0" presId="urn:microsoft.com/office/officeart/2011/layout/TabList"/>
    <dgm:cxn modelId="{5C2FD739-F61C-4DDA-B2AB-5DC8EC66730E}" srcId="{137C80C4-8964-45E7-A5B1-739F127DE08A}" destId="{51DE6EF0-7C27-40D2-8047-B0ED9DBA01D4}" srcOrd="3" destOrd="0" parTransId="{4F7D7A67-16A0-4D56-8D66-E20660B4BDEA}" sibTransId="{94668ABB-6D2F-4C99-8907-6C6AE910C9B8}"/>
    <dgm:cxn modelId="{31AF6BAC-33BD-422D-9A3E-F56B84BE1034}" srcId="{4FD69538-7F13-4A1F-817A-2E3A70AD0270}" destId="{0D6ABB3D-682D-4AC2-9A51-567E4CEC88C3}" srcOrd="0" destOrd="0" parTransId="{CD412D27-B925-4C99-83D9-27D25F8440B2}" sibTransId="{4806762A-5CAE-4931-BB4E-0335B264670A}"/>
    <dgm:cxn modelId="{1B58D91E-E038-4BAC-9BB7-50E13D494CFE}" type="presOf" srcId="{C893CE86-C49D-4337-8A0D-BB2E2471E1AE}" destId="{AFC7D4FE-BF42-4B3B-A1EB-C5878531E086}" srcOrd="0" destOrd="3" presId="urn:microsoft.com/office/officeart/2011/layout/TabList"/>
    <dgm:cxn modelId="{86BDFC22-C5DD-4DC1-9EB2-7C0A94CA06DC}" srcId="{137C80C4-8964-45E7-A5B1-739F127DE08A}" destId="{980775D4-75CD-47A6-AF46-032B68E2BB25}" srcOrd="7" destOrd="0" parTransId="{B04F22B1-B8EB-4AF8-9796-FFDA34237491}" sibTransId="{9CD032A7-C652-48E1-BD70-383DD444D392}"/>
    <dgm:cxn modelId="{9700AE54-913F-4490-84D8-55E8A72D4810}" type="presParOf" srcId="{D68C4AEB-93A9-45F7-832C-ED09C6CA51A0}" destId="{ABE8650A-DCE5-44E0-A963-928E57B75693}" srcOrd="0" destOrd="0" presId="urn:microsoft.com/office/officeart/2011/layout/TabList"/>
    <dgm:cxn modelId="{18CA7A55-7095-4898-B255-0347B6C6612C}" type="presParOf" srcId="{ABE8650A-DCE5-44E0-A963-928E57B75693}" destId="{D107FAD4-FDAD-4EC5-82B2-7C329B4760C4}" srcOrd="0" destOrd="0" presId="urn:microsoft.com/office/officeart/2011/layout/TabList"/>
    <dgm:cxn modelId="{426F7FC8-1E01-4EB7-A391-B9FB7F0D5600}" type="presParOf" srcId="{ABE8650A-DCE5-44E0-A963-928E57B75693}" destId="{4CB002DE-FE73-4315-9540-475C7E2F613A}" srcOrd="1" destOrd="0" presId="urn:microsoft.com/office/officeart/2011/layout/TabList"/>
    <dgm:cxn modelId="{3C741206-099C-4BAE-851D-8E9DDD6872F1}" type="presParOf" srcId="{ABE8650A-DCE5-44E0-A963-928E57B75693}" destId="{B1A0A1A5-03C6-4017-B84F-B797D9C6B903}" srcOrd="2" destOrd="0" presId="urn:microsoft.com/office/officeart/2011/layout/TabList"/>
    <dgm:cxn modelId="{20BDC605-B3AB-4414-AC33-1938F7590930}" type="presParOf" srcId="{D68C4AEB-93A9-45F7-832C-ED09C6CA51A0}" destId="{AFC7D4FE-BF42-4B3B-A1EB-C5878531E086}" srcOrd="1" destOrd="0" presId="urn:microsoft.com/office/officeart/2011/layout/TabList"/>
    <dgm:cxn modelId="{9E2394E6-CA52-4CF9-B0A8-9A4176FC8A97}" type="presParOf" srcId="{D68C4AEB-93A9-45F7-832C-ED09C6CA51A0}" destId="{FB156399-BFE5-4C1D-A5C9-07DB6747F78C}" srcOrd="2" destOrd="0" presId="urn:microsoft.com/office/officeart/2011/layout/TabList"/>
    <dgm:cxn modelId="{FECC283E-767E-4EFD-B313-B2BFA9821280}" type="presParOf" srcId="{D68C4AEB-93A9-45F7-832C-ED09C6CA51A0}" destId="{8F536F6A-1A33-4F01-A9E4-B4B892780ADA}" srcOrd="3" destOrd="0" presId="urn:microsoft.com/office/officeart/2011/layout/TabList"/>
    <dgm:cxn modelId="{0234D930-DBC3-4682-B99F-73B38FCCCB7C}" type="presParOf" srcId="{8F536F6A-1A33-4F01-A9E4-B4B892780ADA}" destId="{B6A0571D-0D10-4EC7-A1EA-D1A4A57BA289}" srcOrd="0" destOrd="0" presId="urn:microsoft.com/office/officeart/2011/layout/TabList"/>
    <dgm:cxn modelId="{20FE5CBA-B77F-43D7-B3B1-82F3A3EF4714}" type="presParOf" srcId="{8F536F6A-1A33-4F01-A9E4-B4B892780ADA}" destId="{7BC6041C-2904-4B81-A2EE-CF3574E91FC2}" srcOrd="1" destOrd="0" presId="urn:microsoft.com/office/officeart/2011/layout/TabList"/>
    <dgm:cxn modelId="{8F990E98-74F3-4FB6-AA18-3667241BC461}" type="presParOf" srcId="{8F536F6A-1A33-4F01-A9E4-B4B892780ADA}" destId="{FAF87C98-2996-4DB1-9AB1-50FC47FAE277}" srcOrd="2" destOrd="0" presId="urn:microsoft.com/office/officeart/2011/layout/TabList"/>
    <dgm:cxn modelId="{A5E6C3BB-18CC-4FAB-8CC9-60D62C58B830}" type="presParOf" srcId="{D68C4AEB-93A9-45F7-832C-ED09C6CA51A0}" destId="{DD4C7239-83FE-4D78-8A1E-5842411D18B7}" srcOrd="4" destOrd="0" presId="urn:microsoft.com/office/officeart/2011/layout/Tab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A38300D-109D-4DE7-894D-DAF7805CF21D}"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pl-PL"/>
        </a:p>
      </dgm:t>
    </dgm:pt>
    <dgm:pt modelId="{86DA6B0A-458B-469C-B59E-94E034EA1630}">
      <dgm:prSet phldrT="[Tekst]" custT="1"/>
      <dgm:spPr>
        <a:xfrm>
          <a:off x="0" y="1449"/>
          <a:ext cx="1426464" cy="610134"/>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III grupa</a:t>
          </a:r>
        </a:p>
      </dgm:t>
    </dgm:pt>
    <dgm:pt modelId="{427D6728-5FE7-4ADC-9190-10B6CF3FE85A}" type="parTrans" cxnId="{80F78509-5CC3-498F-91CA-164CA5351C78}">
      <dgm:prSet/>
      <dgm:spPr/>
      <dgm:t>
        <a:bodyPr/>
        <a:lstStyle/>
        <a:p>
          <a:endParaRPr lang="pl-PL"/>
        </a:p>
      </dgm:t>
    </dgm:pt>
    <dgm:pt modelId="{EB6DCC6E-ECFF-4E73-A8C2-9E12A7D6C301}" type="sibTrans" cxnId="{80F78509-5CC3-498F-91CA-164CA5351C78}">
      <dgm:prSet/>
      <dgm:spPr/>
      <dgm:t>
        <a:bodyPr/>
        <a:lstStyle/>
        <a:p>
          <a:endParaRPr lang="pl-PL"/>
        </a:p>
      </dgm:t>
    </dgm:pt>
    <dgm:pt modelId="{133415B3-7160-432D-B520-6BABC6CE8597}">
      <dgm:prSet phldrT="[Tekst]" custT="1"/>
      <dgm:spPr>
        <a:xfrm>
          <a:off x="1426463" y="1449"/>
          <a:ext cx="4059936" cy="610134"/>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gospodarności</a:t>
          </a:r>
        </a:p>
      </dgm:t>
    </dgm:pt>
    <dgm:pt modelId="{75CFF30D-A285-48C5-9AD4-FBA380A5ED84}" type="parTrans" cxnId="{E41B934C-2563-406E-88F9-0774B4969DCA}">
      <dgm:prSet/>
      <dgm:spPr/>
      <dgm:t>
        <a:bodyPr/>
        <a:lstStyle/>
        <a:p>
          <a:endParaRPr lang="pl-PL"/>
        </a:p>
      </dgm:t>
    </dgm:pt>
    <dgm:pt modelId="{44429487-FDAD-4BF5-BAAD-4B0E03091B8C}" type="sibTrans" cxnId="{E41B934C-2563-406E-88F9-0774B4969DCA}">
      <dgm:prSet/>
      <dgm:spPr/>
      <dgm:t>
        <a:bodyPr/>
        <a:lstStyle/>
        <a:p>
          <a:endParaRPr lang="pl-PL"/>
        </a:p>
      </dgm:t>
    </dgm:pt>
    <dgm:pt modelId="{39691730-5C8B-4F94-9F3F-1C6F51CE61BF}">
      <dgm:prSet phldrT="[Tekst]" custT="1"/>
      <dgm:spPr>
        <a:xfrm>
          <a:off x="0" y="611584"/>
          <a:ext cx="5486400" cy="1079428"/>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przeciętne koszty powierzchni składowej,</a:t>
          </a:r>
        </a:p>
      </dgm:t>
    </dgm:pt>
    <dgm:pt modelId="{E1845053-1AAC-4107-9C5A-A99844816829}" type="parTrans" cxnId="{F44FD744-25A1-434F-A11D-1AB57AF381F3}">
      <dgm:prSet/>
      <dgm:spPr/>
      <dgm:t>
        <a:bodyPr/>
        <a:lstStyle/>
        <a:p>
          <a:endParaRPr lang="pl-PL"/>
        </a:p>
      </dgm:t>
    </dgm:pt>
    <dgm:pt modelId="{DDADA2AD-39E0-46DE-9DE3-7AD204C696C0}" type="sibTrans" cxnId="{F44FD744-25A1-434F-A11D-1AB57AF381F3}">
      <dgm:prSet/>
      <dgm:spPr/>
      <dgm:t>
        <a:bodyPr/>
        <a:lstStyle/>
        <a:p>
          <a:endParaRPr lang="pl-PL"/>
        </a:p>
      </dgm:t>
    </dgm:pt>
    <dgm:pt modelId="{D87A08D4-C93F-4827-B3BD-C58A1BE144D5}">
      <dgm:prSet phldrT="[Tekst]" custT="1"/>
      <dgm:spPr>
        <a:xfrm>
          <a:off x="0" y="1721519"/>
          <a:ext cx="1426464" cy="610134"/>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IV grupa</a:t>
          </a:r>
        </a:p>
      </dgm:t>
    </dgm:pt>
    <dgm:pt modelId="{F04492D5-DAE3-46A6-81BF-17BF4FDC7AF7}" type="parTrans" cxnId="{C51F0960-1A07-4B85-BCC7-F05C08DAAB42}">
      <dgm:prSet/>
      <dgm:spPr/>
      <dgm:t>
        <a:bodyPr/>
        <a:lstStyle/>
        <a:p>
          <a:endParaRPr lang="pl-PL"/>
        </a:p>
      </dgm:t>
    </dgm:pt>
    <dgm:pt modelId="{AB2FDBFE-2B8F-460E-8CAB-36B05EC1E54B}" type="sibTrans" cxnId="{C51F0960-1A07-4B85-BCC7-F05C08DAAB42}">
      <dgm:prSet/>
      <dgm:spPr/>
      <dgm:t>
        <a:bodyPr/>
        <a:lstStyle/>
        <a:p>
          <a:endParaRPr lang="pl-PL"/>
        </a:p>
      </dgm:t>
    </dgm:pt>
    <dgm:pt modelId="{95897614-93B3-4835-9B8A-416DAC722E9E}">
      <dgm:prSet phldrT="[Tekst]" custT="1"/>
      <dgm:spPr>
        <a:xfrm>
          <a:off x="1426463" y="1721519"/>
          <a:ext cx="4059936" cy="610134"/>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jakościowe</a:t>
          </a:r>
        </a:p>
      </dgm:t>
    </dgm:pt>
    <dgm:pt modelId="{3E84EEB8-1DB6-4C2F-87B0-BA73F2897855}" type="parTrans" cxnId="{267D3696-1AEB-4C79-BDF0-8C51EEDC8AD1}">
      <dgm:prSet/>
      <dgm:spPr/>
      <dgm:t>
        <a:bodyPr/>
        <a:lstStyle/>
        <a:p>
          <a:endParaRPr lang="pl-PL"/>
        </a:p>
      </dgm:t>
    </dgm:pt>
    <dgm:pt modelId="{56CC19F3-C06A-44FA-87F6-EBDA039BBB3A}" type="sibTrans" cxnId="{267D3696-1AEB-4C79-BDF0-8C51EEDC8AD1}">
      <dgm:prSet/>
      <dgm:spPr/>
      <dgm:t>
        <a:bodyPr/>
        <a:lstStyle/>
        <a:p>
          <a:endParaRPr lang="pl-PL"/>
        </a:p>
      </dgm:t>
    </dgm:pt>
    <dgm:pt modelId="{23A551D4-5538-4157-A6B0-A5B53D4FB216}">
      <dgm:prSet phldrT="[Tekst]" custT="1"/>
      <dgm:spPr>
        <a:xfrm>
          <a:off x="0" y="2331653"/>
          <a:ext cx="5486400" cy="79109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wartość błednych dostaw,</a:t>
          </a:r>
        </a:p>
      </dgm:t>
    </dgm:pt>
    <dgm:pt modelId="{40CBFAD1-C8C5-4E52-9322-A5761EC979E2}" type="parTrans" cxnId="{E5FFDF20-8CA5-4A67-AE35-3F212ED06A4F}">
      <dgm:prSet/>
      <dgm:spPr/>
      <dgm:t>
        <a:bodyPr/>
        <a:lstStyle/>
        <a:p>
          <a:endParaRPr lang="pl-PL"/>
        </a:p>
      </dgm:t>
    </dgm:pt>
    <dgm:pt modelId="{B2BF55DE-A142-4EEF-AEC0-A45E4DFBE626}" type="sibTrans" cxnId="{E5FFDF20-8CA5-4A67-AE35-3F212ED06A4F}">
      <dgm:prSet/>
      <dgm:spPr/>
      <dgm:t>
        <a:bodyPr/>
        <a:lstStyle/>
        <a:p>
          <a:endParaRPr lang="pl-PL"/>
        </a:p>
      </dgm:t>
    </dgm:pt>
    <dgm:pt modelId="{558532C4-5B85-4F7E-AE04-F5017EC8D384}">
      <dgm:prSet phldrT="[Tekst]" custT="1"/>
      <dgm:spPr>
        <a:xfrm>
          <a:off x="0" y="611584"/>
          <a:ext cx="5486400" cy="1079428"/>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na jednostkę rozchodu magazynowego,</a:t>
          </a:r>
        </a:p>
      </dgm:t>
    </dgm:pt>
    <dgm:pt modelId="{A1AF5550-FC2A-4DB9-8FE5-42DDB4E323B9}" type="parTrans" cxnId="{8EB7F11A-6AA4-4DB0-B1B1-20AF127F1663}">
      <dgm:prSet/>
      <dgm:spPr/>
      <dgm:t>
        <a:bodyPr/>
        <a:lstStyle/>
        <a:p>
          <a:endParaRPr lang="pl-PL"/>
        </a:p>
      </dgm:t>
    </dgm:pt>
    <dgm:pt modelId="{97BB3FCB-9C90-4ACB-85A2-77FABF5C26D7}" type="sibTrans" cxnId="{8EB7F11A-6AA4-4DB0-B1B1-20AF127F1663}">
      <dgm:prSet/>
      <dgm:spPr/>
      <dgm:t>
        <a:bodyPr/>
        <a:lstStyle/>
        <a:p>
          <a:endParaRPr lang="pl-PL"/>
        </a:p>
      </dgm:t>
    </dgm:pt>
    <dgm:pt modelId="{48BE7333-7D5C-43F3-8173-1DB72DE06F7A}">
      <dgm:prSet phldrT="[Tekst]" custT="1"/>
      <dgm:spPr>
        <a:xfrm>
          <a:off x="0" y="611584"/>
          <a:ext cx="5486400" cy="1079428"/>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magazynowania zapasów,</a:t>
          </a:r>
        </a:p>
      </dgm:t>
    </dgm:pt>
    <dgm:pt modelId="{FAAB05F4-FC56-4165-AD63-CB59E51EACAB}" type="parTrans" cxnId="{2059B54F-9197-4E13-917C-DE81B6AF1805}">
      <dgm:prSet/>
      <dgm:spPr/>
      <dgm:t>
        <a:bodyPr/>
        <a:lstStyle/>
        <a:p>
          <a:endParaRPr lang="pl-PL"/>
        </a:p>
      </dgm:t>
    </dgm:pt>
    <dgm:pt modelId="{FA27E0A4-63E7-4F1A-83B9-D95D090BE973}" type="sibTrans" cxnId="{2059B54F-9197-4E13-917C-DE81B6AF1805}">
      <dgm:prSet/>
      <dgm:spPr/>
      <dgm:t>
        <a:bodyPr/>
        <a:lstStyle/>
        <a:p>
          <a:endParaRPr lang="pl-PL"/>
        </a:p>
      </dgm:t>
    </dgm:pt>
    <dgm:pt modelId="{76FA3C4A-9B94-4959-A6BB-25DA0FD8F49D}">
      <dgm:prSet phldrT="[Tekst]" custT="1"/>
      <dgm:spPr>
        <a:xfrm>
          <a:off x="0" y="611584"/>
          <a:ext cx="5486400" cy="1079428"/>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utrzymania magazynów.</a:t>
          </a:r>
        </a:p>
      </dgm:t>
    </dgm:pt>
    <dgm:pt modelId="{3204DFBB-8153-4E07-ACDD-3BA6576181DD}" type="parTrans" cxnId="{AABF993E-54E6-41BB-A058-426AAD4B9AEA}">
      <dgm:prSet/>
      <dgm:spPr/>
      <dgm:t>
        <a:bodyPr/>
        <a:lstStyle/>
        <a:p>
          <a:endParaRPr lang="pl-PL"/>
        </a:p>
      </dgm:t>
    </dgm:pt>
    <dgm:pt modelId="{5F477408-BA30-4C23-A1C9-9556155A7417}" type="sibTrans" cxnId="{AABF993E-54E6-41BB-A058-426AAD4B9AEA}">
      <dgm:prSet/>
      <dgm:spPr/>
      <dgm:t>
        <a:bodyPr/>
        <a:lstStyle/>
        <a:p>
          <a:endParaRPr lang="pl-PL"/>
        </a:p>
      </dgm:t>
    </dgm:pt>
    <dgm:pt modelId="{E9437F78-EA0F-42B4-874E-E841A79472FE}">
      <dgm:prSet phldrT="[Tekst]" custT="1"/>
      <dgm:spPr>
        <a:xfrm>
          <a:off x="0" y="2331653"/>
          <a:ext cx="5486400" cy="79109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straty magazynowe w czasie,</a:t>
          </a:r>
        </a:p>
      </dgm:t>
    </dgm:pt>
    <dgm:pt modelId="{D6C7756C-9799-49BC-A3C7-74938470E43F}" type="parTrans" cxnId="{C62BD3BD-B12C-4134-9F91-C20EC8AA04BB}">
      <dgm:prSet/>
      <dgm:spPr/>
      <dgm:t>
        <a:bodyPr/>
        <a:lstStyle/>
        <a:p>
          <a:endParaRPr lang="pl-PL"/>
        </a:p>
      </dgm:t>
    </dgm:pt>
    <dgm:pt modelId="{450A9E14-2C31-4107-86A4-EACFC8DA64F4}" type="sibTrans" cxnId="{C62BD3BD-B12C-4134-9F91-C20EC8AA04BB}">
      <dgm:prSet/>
      <dgm:spPr/>
      <dgm:t>
        <a:bodyPr/>
        <a:lstStyle/>
        <a:p>
          <a:endParaRPr lang="pl-PL"/>
        </a:p>
      </dgm:t>
    </dgm:pt>
    <dgm:pt modelId="{50BF24CC-A88E-4748-86FF-38346FC4F8BF}">
      <dgm:prSet phldrT="[Tekst]" custT="1"/>
      <dgm:spPr>
        <a:xfrm>
          <a:off x="0" y="2331653"/>
          <a:ext cx="5486400" cy="79109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struktura zapasów.</a:t>
          </a:r>
        </a:p>
      </dgm:t>
    </dgm:pt>
    <dgm:pt modelId="{8AEBA124-E533-4CD5-AD76-47DCB8B6D59D}" type="parTrans" cxnId="{3B5AE91B-F8A6-462A-ABB8-623316AF7F1B}">
      <dgm:prSet/>
      <dgm:spPr/>
      <dgm:t>
        <a:bodyPr/>
        <a:lstStyle/>
        <a:p>
          <a:endParaRPr lang="pl-PL"/>
        </a:p>
      </dgm:t>
    </dgm:pt>
    <dgm:pt modelId="{C622D61D-6F8C-4B46-AE0F-710389550AEC}" type="sibTrans" cxnId="{3B5AE91B-F8A6-462A-ABB8-623316AF7F1B}">
      <dgm:prSet/>
      <dgm:spPr/>
      <dgm:t>
        <a:bodyPr/>
        <a:lstStyle/>
        <a:p>
          <a:endParaRPr lang="pl-PL"/>
        </a:p>
      </dgm:t>
    </dgm:pt>
    <dgm:pt modelId="{21B6FF91-B393-4E2A-85E4-1F377F9D9C91}" type="pres">
      <dgm:prSet presAssocID="{2A38300D-109D-4DE7-894D-DAF7805CF21D}" presName="Name0" presStyleCnt="0">
        <dgm:presLayoutVars>
          <dgm:chMax/>
          <dgm:chPref val="3"/>
          <dgm:dir/>
          <dgm:animOne val="branch"/>
          <dgm:animLvl val="lvl"/>
        </dgm:presLayoutVars>
      </dgm:prSet>
      <dgm:spPr/>
      <dgm:t>
        <a:bodyPr/>
        <a:lstStyle/>
        <a:p>
          <a:endParaRPr lang="pl-PL"/>
        </a:p>
      </dgm:t>
    </dgm:pt>
    <dgm:pt modelId="{7A476F78-DACA-464B-AA83-9D1C763B973D}" type="pres">
      <dgm:prSet presAssocID="{86DA6B0A-458B-469C-B59E-94E034EA1630}" presName="composite" presStyleCnt="0"/>
      <dgm:spPr/>
    </dgm:pt>
    <dgm:pt modelId="{25F7C79F-24BD-4C9D-97EA-ED8F8D6400A9}" type="pres">
      <dgm:prSet presAssocID="{86DA6B0A-458B-469C-B59E-94E034EA1630}" presName="FirstChild" presStyleLbl="revTx" presStyleIdx="0" presStyleCnt="4">
        <dgm:presLayoutVars>
          <dgm:chMax val="0"/>
          <dgm:chPref val="0"/>
          <dgm:bulletEnabled val="1"/>
        </dgm:presLayoutVars>
      </dgm:prSet>
      <dgm:spPr>
        <a:prstGeom prst="rect">
          <a:avLst/>
        </a:prstGeom>
      </dgm:spPr>
      <dgm:t>
        <a:bodyPr/>
        <a:lstStyle/>
        <a:p>
          <a:endParaRPr lang="pl-PL"/>
        </a:p>
      </dgm:t>
    </dgm:pt>
    <dgm:pt modelId="{880151C8-8BAD-4544-9F1B-D091F0600652}" type="pres">
      <dgm:prSet presAssocID="{86DA6B0A-458B-469C-B59E-94E034EA1630}" presName="Parent" presStyleLbl="alignNode1" presStyleIdx="0"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73170B38-7495-46E6-98D9-D75F42CA474E}" type="pres">
      <dgm:prSet presAssocID="{86DA6B0A-458B-469C-B59E-94E034EA1630}" presName="Accent" presStyleLbl="parChTrans1D1" presStyleIdx="0" presStyleCnt="2"/>
      <dgm:spPr>
        <a:xfrm>
          <a:off x="0" y="611584"/>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59B68059-3561-4C30-8D27-8C6598996634}" type="pres">
      <dgm:prSet presAssocID="{86DA6B0A-458B-469C-B59E-94E034EA1630}" presName="Child" presStyleLbl="revTx" presStyleIdx="1" presStyleCnt="4" custScaleY="71332">
        <dgm:presLayoutVars>
          <dgm:chMax val="0"/>
          <dgm:chPref val="0"/>
          <dgm:bulletEnabled val="1"/>
        </dgm:presLayoutVars>
      </dgm:prSet>
      <dgm:spPr>
        <a:prstGeom prst="rect">
          <a:avLst/>
        </a:prstGeom>
      </dgm:spPr>
      <dgm:t>
        <a:bodyPr/>
        <a:lstStyle/>
        <a:p>
          <a:endParaRPr lang="pl-PL"/>
        </a:p>
      </dgm:t>
    </dgm:pt>
    <dgm:pt modelId="{F315A2C0-2A1B-42D9-9D92-77DAADAF8B28}" type="pres">
      <dgm:prSet presAssocID="{EB6DCC6E-ECFF-4E73-A8C2-9E12A7D6C301}" presName="sibTrans" presStyleCnt="0"/>
      <dgm:spPr/>
    </dgm:pt>
    <dgm:pt modelId="{9288E0C6-8792-44AB-BA67-6753E011D7CA}" type="pres">
      <dgm:prSet presAssocID="{D87A08D4-C93F-4827-B3BD-C58A1BE144D5}" presName="composite" presStyleCnt="0"/>
      <dgm:spPr/>
    </dgm:pt>
    <dgm:pt modelId="{52653C73-711F-4A1A-BEC7-72C89F832057}" type="pres">
      <dgm:prSet presAssocID="{D87A08D4-C93F-4827-B3BD-C58A1BE144D5}" presName="FirstChild" presStyleLbl="revTx" presStyleIdx="2" presStyleCnt="4">
        <dgm:presLayoutVars>
          <dgm:chMax val="0"/>
          <dgm:chPref val="0"/>
          <dgm:bulletEnabled val="1"/>
        </dgm:presLayoutVars>
      </dgm:prSet>
      <dgm:spPr>
        <a:prstGeom prst="rect">
          <a:avLst/>
        </a:prstGeom>
      </dgm:spPr>
      <dgm:t>
        <a:bodyPr/>
        <a:lstStyle/>
        <a:p>
          <a:endParaRPr lang="pl-PL"/>
        </a:p>
      </dgm:t>
    </dgm:pt>
    <dgm:pt modelId="{A763F1FF-8608-4005-B825-F30C1662AB3B}" type="pres">
      <dgm:prSet presAssocID="{D87A08D4-C93F-4827-B3BD-C58A1BE144D5}" presName="Parent" presStyleLbl="alignNode1" presStyleIdx="1"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29EBFCBF-5CC9-4DAB-8F52-654B21E4AC32}" type="pres">
      <dgm:prSet presAssocID="{D87A08D4-C93F-4827-B3BD-C58A1BE144D5}" presName="Accent" presStyleLbl="parChTrans1D1" presStyleIdx="1" presStyleCnt="2"/>
      <dgm:spPr>
        <a:xfrm>
          <a:off x="0" y="2331653"/>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FC72DAE4-C216-4886-908C-EFA4E91185F7}" type="pres">
      <dgm:prSet presAssocID="{D87A08D4-C93F-4827-B3BD-C58A1BE144D5}" presName="Child" presStyleLbl="revTx" presStyleIdx="3" presStyleCnt="4" custScaleY="64820">
        <dgm:presLayoutVars>
          <dgm:chMax val="0"/>
          <dgm:chPref val="0"/>
          <dgm:bulletEnabled val="1"/>
        </dgm:presLayoutVars>
      </dgm:prSet>
      <dgm:spPr>
        <a:prstGeom prst="rect">
          <a:avLst/>
        </a:prstGeom>
      </dgm:spPr>
      <dgm:t>
        <a:bodyPr/>
        <a:lstStyle/>
        <a:p>
          <a:endParaRPr lang="pl-PL"/>
        </a:p>
      </dgm:t>
    </dgm:pt>
  </dgm:ptLst>
  <dgm:cxnLst>
    <dgm:cxn modelId="{8EB7F11A-6AA4-4DB0-B1B1-20AF127F1663}" srcId="{86DA6B0A-458B-469C-B59E-94E034EA1630}" destId="{558532C4-5B85-4F7E-AE04-F5017EC8D384}" srcOrd="2" destOrd="0" parTransId="{A1AF5550-FC2A-4DB9-8FE5-42DDB4E323B9}" sibTransId="{97BB3FCB-9C90-4ACB-85A2-77FABF5C26D7}"/>
    <dgm:cxn modelId="{E41B934C-2563-406E-88F9-0774B4969DCA}" srcId="{86DA6B0A-458B-469C-B59E-94E034EA1630}" destId="{133415B3-7160-432D-B520-6BABC6CE8597}" srcOrd="0" destOrd="0" parTransId="{75CFF30D-A285-48C5-9AD4-FBA380A5ED84}" sibTransId="{44429487-FDAD-4BF5-BAAD-4B0E03091B8C}"/>
    <dgm:cxn modelId="{C51F0960-1A07-4B85-BCC7-F05C08DAAB42}" srcId="{2A38300D-109D-4DE7-894D-DAF7805CF21D}" destId="{D87A08D4-C93F-4827-B3BD-C58A1BE144D5}" srcOrd="1" destOrd="0" parTransId="{F04492D5-DAE3-46A6-81BF-17BF4FDC7AF7}" sibTransId="{AB2FDBFE-2B8F-460E-8CAB-36B05EC1E54B}"/>
    <dgm:cxn modelId="{04B92D1E-10E0-4481-8BA1-368AD36B6412}" type="presOf" srcId="{95897614-93B3-4835-9B8A-416DAC722E9E}" destId="{52653C73-711F-4A1A-BEC7-72C89F832057}" srcOrd="0" destOrd="0" presId="urn:microsoft.com/office/officeart/2011/layout/TabList"/>
    <dgm:cxn modelId="{F21C5AF8-6B86-42F7-B574-FAC6392722D9}" type="presOf" srcId="{76FA3C4A-9B94-4959-A6BB-25DA0FD8F49D}" destId="{59B68059-3561-4C30-8D27-8C6598996634}" srcOrd="0" destOrd="3" presId="urn:microsoft.com/office/officeart/2011/layout/TabList"/>
    <dgm:cxn modelId="{3B5AE91B-F8A6-462A-ABB8-623316AF7F1B}" srcId="{D87A08D4-C93F-4827-B3BD-C58A1BE144D5}" destId="{50BF24CC-A88E-4748-86FF-38346FC4F8BF}" srcOrd="3" destOrd="0" parTransId="{8AEBA124-E533-4CD5-AD76-47DCB8B6D59D}" sibTransId="{C622D61D-6F8C-4B46-AE0F-710389550AEC}"/>
    <dgm:cxn modelId="{49366BA0-4C63-4ECB-83E4-4B4D957BFE8C}" type="presOf" srcId="{23A551D4-5538-4157-A6B0-A5B53D4FB216}" destId="{FC72DAE4-C216-4886-908C-EFA4E91185F7}" srcOrd="0" destOrd="0" presId="urn:microsoft.com/office/officeart/2011/layout/TabList"/>
    <dgm:cxn modelId="{80F78509-5CC3-498F-91CA-164CA5351C78}" srcId="{2A38300D-109D-4DE7-894D-DAF7805CF21D}" destId="{86DA6B0A-458B-469C-B59E-94E034EA1630}" srcOrd="0" destOrd="0" parTransId="{427D6728-5FE7-4ADC-9190-10B6CF3FE85A}" sibTransId="{EB6DCC6E-ECFF-4E73-A8C2-9E12A7D6C301}"/>
    <dgm:cxn modelId="{A8A2E0D1-94CA-4B32-8DF1-1B9E393A9A76}" type="presOf" srcId="{39691730-5C8B-4F94-9F3F-1C6F51CE61BF}" destId="{59B68059-3561-4C30-8D27-8C6598996634}" srcOrd="0" destOrd="0" presId="urn:microsoft.com/office/officeart/2011/layout/TabList"/>
    <dgm:cxn modelId="{134E9E00-C71A-42AB-9875-39FFF8C3150F}" type="presOf" srcId="{D87A08D4-C93F-4827-B3BD-C58A1BE144D5}" destId="{A763F1FF-8608-4005-B825-F30C1662AB3B}" srcOrd="0" destOrd="0" presId="urn:microsoft.com/office/officeart/2011/layout/TabList"/>
    <dgm:cxn modelId="{4EA97E85-E829-4214-BDB5-AF6C3DE7E3C0}" type="presOf" srcId="{558532C4-5B85-4F7E-AE04-F5017EC8D384}" destId="{59B68059-3561-4C30-8D27-8C6598996634}" srcOrd="0" destOrd="1" presId="urn:microsoft.com/office/officeart/2011/layout/TabList"/>
    <dgm:cxn modelId="{AABF993E-54E6-41BB-A058-426AAD4B9AEA}" srcId="{86DA6B0A-458B-469C-B59E-94E034EA1630}" destId="{76FA3C4A-9B94-4959-A6BB-25DA0FD8F49D}" srcOrd="4" destOrd="0" parTransId="{3204DFBB-8153-4E07-ACDD-3BA6576181DD}" sibTransId="{5F477408-BA30-4C23-A1C9-9556155A7417}"/>
    <dgm:cxn modelId="{4B5D1C03-37C0-4C38-8435-5BD492126AFD}" type="presOf" srcId="{86DA6B0A-458B-469C-B59E-94E034EA1630}" destId="{880151C8-8BAD-4544-9F1B-D091F0600652}" srcOrd="0" destOrd="0" presId="urn:microsoft.com/office/officeart/2011/layout/TabList"/>
    <dgm:cxn modelId="{E5FFDF20-8CA5-4A67-AE35-3F212ED06A4F}" srcId="{D87A08D4-C93F-4827-B3BD-C58A1BE144D5}" destId="{23A551D4-5538-4157-A6B0-A5B53D4FB216}" srcOrd="1" destOrd="0" parTransId="{40CBFAD1-C8C5-4E52-9322-A5761EC979E2}" sibTransId="{B2BF55DE-A142-4EEF-AEC0-A45E4DFBE626}"/>
    <dgm:cxn modelId="{3C87356F-8570-4160-87CC-66784FEBB88E}" type="presOf" srcId="{E9437F78-EA0F-42B4-874E-E841A79472FE}" destId="{FC72DAE4-C216-4886-908C-EFA4E91185F7}" srcOrd="0" destOrd="1" presId="urn:microsoft.com/office/officeart/2011/layout/TabList"/>
    <dgm:cxn modelId="{F44FD744-25A1-434F-A11D-1AB57AF381F3}" srcId="{86DA6B0A-458B-469C-B59E-94E034EA1630}" destId="{39691730-5C8B-4F94-9F3F-1C6F51CE61BF}" srcOrd="1" destOrd="0" parTransId="{E1845053-1AAC-4107-9C5A-A99844816829}" sibTransId="{DDADA2AD-39E0-46DE-9DE3-7AD204C696C0}"/>
    <dgm:cxn modelId="{267D3696-1AEB-4C79-BDF0-8C51EEDC8AD1}" srcId="{D87A08D4-C93F-4827-B3BD-C58A1BE144D5}" destId="{95897614-93B3-4835-9B8A-416DAC722E9E}" srcOrd="0" destOrd="0" parTransId="{3E84EEB8-1DB6-4C2F-87B0-BA73F2897855}" sibTransId="{56CC19F3-C06A-44FA-87F6-EBDA039BBB3A}"/>
    <dgm:cxn modelId="{882F156F-34AF-47BC-8FFE-6FF9B473E062}" type="presOf" srcId="{2A38300D-109D-4DE7-894D-DAF7805CF21D}" destId="{21B6FF91-B393-4E2A-85E4-1F377F9D9C91}" srcOrd="0" destOrd="0" presId="urn:microsoft.com/office/officeart/2011/layout/TabList"/>
    <dgm:cxn modelId="{2059B54F-9197-4E13-917C-DE81B6AF1805}" srcId="{86DA6B0A-458B-469C-B59E-94E034EA1630}" destId="{48BE7333-7D5C-43F3-8173-1DB72DE06F7A}" srcOrd="3" destOrd="0" parTransId="{FAAB05F4-FC56-4165-AD63-CB59E51EACAB}" sibTransId="{FA27E0A4-63E7-4F1A-83B9-D95D090BE973}"/>
    <dgm:cxn modelId="{C62BD3BD-B12C-4134-9F91-C20EC8AA04BB}" srcId="{D87A08D4-C93F-4827-B3BD-C58A1BE144D5}" destId="{E9437F78-EA0F-42B4-874E-E841A79472FE}" srcOrd="2" destOrd="0" parTransId="{D6C7756C-9799-49BC-A3C7-74938470E43F}" sibTransId="{450A9E14-2C31-4107-86A4-EACFC8DA64F4}"/>
    <dgm:cxn modelId="{9EC9C1BF-F2D1-459D-B143-439ACF7BA045}" type="presOf" srcId="{50BF24CC-A88E-4748-86FF-38346FC4F8BF}" destId="{FC72DAE4-C216-4886-908C-EFA4E91185F7}" srcOrd="0" destOrd="2" presId="urn:microsoft.com/office/officeart/2011/layout/TabList"/>
    <dgm:cxn modelId="{5458BCD8-6288-492D-AE13-D5A51594E228}" type="presOf" srcId="{48BE7333-7D5C-43F3-8173-1DB72DE06F7A}" destId="{59B68059-3561-4C30-8D27-8C6598996634}" srcOrd="0" destOrd="2" presId="urn:microsoft.com/office/officeart/2011/layout/TabList"/>
    <dgm:cxn modelId="{71E1FDFA-03FF-4C3C-BE4D-56DA4D5D8470}" type="presOf" srcId="{133415B3-7160-432D-B520-6BABC6CE8597}" destId="{25F7C79F-24BD-4C9D-97EA-ED8F8D6400A9}" srcOrd="0" destOrd="0" presId="urn:microsoft.com/office/officeart/2011/layout/TabList"/>
    <dgm:cxn modelId="{0D2DC8C8-DB2F-4149-9329-D9458ED7587F}" type="presParOf" srcId="{21B6FF91-B393-4E2A-85E4-1F377F9D9C91}" destId="{7A476F78-DACA-464B-AA83-9D1C763B973D}" srcOrd="0" destOrd="0" presId="urn:microsoft.com/office/officeart/2011/layout/TabList"/>
    <dgm:cxn modelId="{2344C85B-03D0-43EF-B2A4-D842A64B4849}" type="presParOf" srcId="{7A476F78-DACA-464B-AA83-9D1C763B973D}" destId="{25F7C79F-24BD-4C9D-97EA-ED8F8D6400A9}" srcOrd="0" destOrd="0" presId="urn:microsoft.com/office/officeart/2011/layout/TabList"/>
    <dgm:cxn modelId="{3154E1D4-C685-4437-87C5-5A2C9480CABC}" type="presParOf" srcId="{7A476F78-DACA-464B-AA83-9D1C763B973D}" destId="{880151C8-8BAD-4544-9F1B-D091F0600652}" srcOrd="1" destOrd="0" presId="urn:microsoft.com/office/officeart/2011/layout/TabList"/>
    <dgm:cxn modelId="{342D5DD9-93E1-4399-A0DD-1F27D1CA4206}" type="presParOf" srcId="{7A476F78-DACA-464B-AA83-9D1C763B973D}" destId="{73170B38-7495-46E6-98D9-D75F42CA474E}" srcOrd="2" destOrd="0" presId="urn:microsoft.com/office/officeart/2011/layout/TabList"/>
    <dgm:cxn modelId="{F7FA9D88-2B19-4354-B7C3-AF226A147914}" type="presParOf" srcId="{21B6FF91-B393-4E2A-85E4-1F377F9D9C91}" destId="{59B68059-3561-4C30-8D27-8C6598996634}" srcOrd="1" destOrd="0" presId="urn:microsoft.com/office/officeart/2011/layout/TabList"/>
    <dgm:cxn modelId="{B25125FF-8D84-4651-8501-5EFB4DA40F4D}" type="presParOf" srcId="{21B6FF91-B393-4E2A-85E4-1F377F9D9C91}" destId="{F315A2C0-2A1B-42D9-9D92-77DAADAF8B28}" srcOrd="2" destOrd="0" presId="urn:microsoft.com/office/officeart/2011/layout/TabList"/>
    <dgm:cxn modelId="{9BAA52CF-5879-4E5F-A9C8-939B4C5EA663}" type="presParOf" srcId="{21B6FF91-B393-4E2A-85E4-1F377F9D9C91}" destId="{9288E0C6-8792-44AB-BA67-6753E011D7CA}" srcOrd="3" destOrd="0" presId="urn:microsoft.com/office/officeart/2011/layout/TabList"/>
    <dgm:cxn modelId="{11411D6C-4CC9-4C16-B3F0-265CEBB35F20}" type="presParOf" srcId="{9288E0C6-8792-44AB-BA67-6753E011D7CA}" destId="{52653C73-711F-4A1A-BEC7-72C89F832057}" srcOrd="0" destOrd="0" presId="urn:microsoft.com/office/officeart/2011/layout/TabList"/>
    <dgm:cxn modelId="{BFD74060-AB06-4A9E-BDF5-065C3FFE9C32}" type="presParOf" srcId="{9288E0C6-8792-44AB-BA67-6753E011D7CA}" destId="{A763F1FF-8608-4005-B825-F30C1662AB3B}" srcOrd="1" destOrd="0" presId="urn:microsoft.com/office/officeart/2011/layout/TabList"/>
    <dgm:cxn modelId="{80AF2CC4-4E04-41B4-8BC8-BD199B22A87D}" type="presParOf" srcId="{9288E0C6-8792-44AB-BA67-6753E011D7CA}" destId="{29EBFCBF-5CC9-4DAB-8F52-654B21E4AC32}" srcOrd="2" destOrd="0" presId="urn:microsoft.com/office/officeart/2011/layout/TabList"/>
    <dgm:cxn modelId="{58DCA61B-E2A6-4FAE-A2E8-B11575180F30}" type="presParOf" srcId="{21B6FF91-B393-4E2A-85E4-1F377F9D9C91}" destId="{FC72DAE4-C216-4886-908C-EFA4E91185F7}" srcOrd="4" destOrd="0" presId="urn:microsoft.com/office/officeart/2011/layout/TabList"/>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38300D-109D-4DE7-894D-DAF7805CF21D}"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pl-PL"/>
        </a:p>
      </dgm:t>
    </dgm:pt>
    <dgm:pt modelId="{86DA6B0A-458B-469C-B59E-94E034EA1630}">
      <dgm:prSet phldrT="[Tekst]" custT="1"/>
      <dgm:spPr/>
      <dgm:t>
        <a:bodyPr/>
        <a:lstStyle/>
        <a:p>
          <a:r>
            <a:rPr lang="pl-PL" sz="1100"/>
            <a:t>III grupa</a:t>
          </a:r>
        </a:p>
      </dgm:t>
    </dgm:pt>
    <dgm:pt modelId="{427D6728-5FE7-4ADC-9190-10B6CF3FE85A}" type="parTrans" cxnId="{80F78509-5CC3-498F-91CA-164CA5351C78}">
      <dgm:prSet/>
      <dgm:spPr/>
      <dgm:t>
        <a:bodyPr/>
        <a:lstStyle/>
        <a:p>
          <a:endParaRPr lang="pl-PL"/>
        </a:p>
      </dgm:t>
    </dgm:pt>
    <dgm:pt modelId="{EB6DCC6E-ECFF-4E73-A8C2-9E12A7D6C301}" type="sibTrans" cxnId="{80F78509-5CC3-498F-91CA-164CA5351C78}">
      <dgm:prSet/>
      <dgm:spPr/>
      <dgm:t>
        <a:bodyPr/>
        <a:lstStyle/>
        <a:p>
          <a:endParaRPr lang="pl-PL"/>
        </a:p>
      </dgm:t>
    </dgm:pt>
    <dgm:pt modelId="{133415B3-7160-432D-B520-6BABC6CE8597}">
      <dgm:prSet phldrT="[Tekst]" custT="1"/>
      <dgm:spPr/>
      <dgm:t>
        <a:bodyPr/>
        <a:lstStyle/>
        <a:p>
          <a:r>
            <a:rPr lang="pl-PL" sz="1100"/>
            <a:t>Mierniki gospodarności</a:t>
          </a:r>
        </a:p>
      </dgm:t>
    </dgm:pt>
    <dgm:pt modelId="{75CFF30D-A285-48C5-9AD4-FBA380A5ED84}" type="parTrans" cxnId="{E41B934C-2563-406E-88F9-0774B4969DCA}">
      <dgm:prSet/>
      <dgm:spPr/>
      <dgm:t>
        <a:bodyPr/>
        <a:lstStyle/>
        <a:p>
          <a:endParaRPr lang="pl-PL"/>
        </a:p>
      </dgm:t>
    </dgm:pt>
    <dgm:pt modelId="{44429487-FDAD-4BF5-BAAD-4B0E03091B8C}" type="sibTrans" cxnId="{E41B934C-2563-406E-88F9-0774B4969DCA}">
      <dgm:prSet/>
      <dgm:spPr/>
      <dgm:t>
        <a:bodyPr/>
        <a:lstStyle/>
        <a:p>
          <a:endParaRPr lang="pl-PL"/>
        </a:p>
      </dgm:t>
    </dgm:pt>
    <dgm:pt modelId="{39691730-5C8B-4F94-9F3F-1C6F51CE61BF}">
      <dgm:prSet phldrT="[Tekst]" custT="1"/>
      <dgm:spPr/>
      <dgm:t>
        <a:bodyPr/>
        <a:lstStyle/>
        <a:p>
          <a:r>
            <a:rPr lang="pl-PL" sz="1100"/>
            <a:t>koszty przyjęcia towaru na przyjętą przesyłkę,</a:t>
          </a:r>
        </a:p>
      </dgm:t>
    </dgm:pt>
    <dgm:pt modelId="{E1845053-1AAC-4107-9C5A-A99844816829}" type="parTrans" cxnId="{F44FD744-25A1-434F-A11D-1AB57AF381F3}">
      <dgm:prSet/>
      <dgm:spPr/>
      <dgm:t>
        <a:bodyPr/>
        <a:lstStyle/>
        <a:p>
          <a:endParaRPr lang="pl-PL"/>
        </a:p>
      </dgm:t>
    </dgm:pt>
    <dgm:pt modelId="{DDADA2AD-39E0-46DE-9DE3-7AD204C696C0}" type="sibTrans" cxnId="{F44FD744-25A1-434F-A11D-1AB57AF381F3}">
      <dgm:prSet/>
      <dgm:spPr/>
      <dgm:t>
        <a:bodyPr/>
        <a:lstStyle/>
        <a:p>
          <a:endParaRPr lang="pl-PL"/>
        </a:p>
      </dgm:t>
    </dgm:pt>
    <dgm:pt modelId="{D87A08D4-C93F-4827-B3BD-C58A1BE144D5}">
      <dgm:prSet phldrT="[Tekst]" custT="1"/>
      <dgm:spPr/>
      <dgm:t>
        <a:bodyPr/>
        <a:lstStyle/>
        <a:p>
          <a:r>
            <a:rPr lang="pl-PL" sz="1100"/>
            <a:t>IV grupa</a:t>
          </a:r>
        </a:p>
      </dgm:t>
    </dgm:pt>
    <dgm:pt modelId="{F04492D5-DAE3-46A6-81BF-17BF4FDC7AF7}" type="parTrans" cxnId="{C51F0960-1A07-4B85-BCC7-F05C08DAAB42}">
      <dgm:prSet/>
      <dgm:spPr/>
      <dgm:t>
        <a:bodyPr/>
        <a:lstStyle/>
        <a:p>
          <a:endParaRPr lang="pl-PL"/>
        </a:p>
      </dgm:t>
    </dgm:pt>
    <dgm:pt modelId="{AB2FDBFE-2B8F-460E-8CAB-36B05EC1E54B}" type="sibTrans" cxnId="{C51F0960-1A07-4B85-BCC7-F05C08DAAB42}">
      <dgm:prSet/>
      <dgm:spPr/>
      <dgm:t>
        <a:bodyPr/>
        <a:lstStyle/>
        <a:p>
          <a:endParaRPr lang="pl-PL"/>
        </a:p>
      </dgm:t>
    </dgm:pt>
    <dgm:pt modelId="{95897614-93B3-4835-9B8A-416DAC722E9E}">
      <dgm:prSet phldrT="[Tekst]" custT="1"/>
      <dgm:spPr/>
      <dgm:t>
        <a:bodyPr/>
        <a:lstStyle/>
        <a:p>
          <a:r>
            <a:rPr lang="pl-PL" sz="1100"/>
            <a:t>Mierniki jakościowe</a:t>
          </a:r>
        </a:p>
      </dgm:t>
    </dgm:pt>
    <dgm:pt modelId="{3E84EEB8-1DB6-4C2F-87B0-BA73F2897855}" type="parTrans" cxnId="{267D3696-1AEB-4C79-BDF0-8C51EEDC8AD1}">
      <dgm:prSet/>
      <dgm:spPr/>
      <dgm:t>
        <a:bodyPr/>
        <a:lstStyle/>
        <a:p>
          <a:endParaRPr lang="pl-PL"/>
        </a:p>
      </dgm:t>
    </dgm:pt>
    <dgm:pt modelId="{56CC19F3-C06A-44FA-87F6-EBDA039BBB3A}" type="sibTrans" cxnId="{267D3696-1AEB-4C79-BDF0-8C51EEDC8AD1}">
      <dgm:prSet/>
      <dgm:spPr/>
      <dgm:t>
        <a:bodyPr/>
        <a:lstStyle/>
        <a:p>
          <a:endParaRPr lang="pl-PL"/>
        </a:p>
      </dgm:t>
    </dgm:pt>
    <dgm:pt modelId="{23A551D4-5538-4157-A6B0-A5B53D4FB216}">
      <dgm:prSet phldrT="[Tekst]" custT="1"/>
      <dgm:spPr/>
      <dgm:t>
        <a:bodyPr/>
        <a:lstStyle/>
        <a:p>
          <a:r>
            <a:rPr lang="pl-PL" sz="1100"/>
            <a:t>przeciętny czas zatrzymania towaru przy przyjęciu,</a:t>
          </a:r>
        </a:p>
      </dgm:t>
    </dgm:pt>
    <dgm:pt modelId="{40CBFAD1-C8C5-4E52-9322-A5761EC979E2}" type="parTrans" cxnId="{E5FFDF20-8CA5-4A67-AE35-3F212ED06A4F}">
      <dgm:prSet/>
      <dgm:spPr/>
      <dgm:t>
        <a:bodyPr/>
        <a:lstStyle/>
        <a:p>
          <a:endParaRPr lang="pl-PL"/>
        </a:p>
      </dgm:t>
    </dgm:pt>
    <dgm:pt modelId="{B2BF55DE-A142-4EEF-AEC0-A45E4DFBE626}" type="sibTrans" cxnId="{E5FFDF20-8CA5-4A67-AE35-3F212ED06A4F}">
      <dgm:prSet/>
      <dgm:spPr/>
      <dgm:t>
        <a:bodyPr/>
        <a:lstStyle/>
        <a:p>
          <a:endParaRPr lang="pl-PL"/>
        </a:p>
      </dgm:t>
    </dgm:pt>
    <dgm:pt modelId="{4F2823B5-4686-4B90-9842-B4A4BBDB76AB}">
      <dgm:prSet phldrT="[Tekst]" custT="1"/>
      <dgm:spPr/>
      <dgm:t>
        <a:bodyPr/>
        <a:lstStyle/>
        <a:p>
          <a:r>
            <a:rPr lang="pl-PL" sz="1100"/>
            <a:t>koszty zaopatrzenia na 1 zamówienie,</a:t>
          </a:r>
        </a:p>
      </dgm:t>
    </dgm:pt>
    <dgm:pt modelId="{7F142713-0298-4F83-A276-699D9AEF9946}" type="parTrans" cxnId="{71DA6ED6-5CEA-4F90-B6BB-67BD58C0AC00}">
      <dgm:prSet/>
      <dgm:spPr/>
      <dgm:t>
        <a:bodyPr/>
        <a:lstStyle/>
        <a:p>
          <a:endParaRPr lang="pl-PL"/>
        </a:p>
      </dgm:t>
    </dgm:pt>
    <dgm:pt modelId="{44535DCE-0C1C-48EC-86C4-69575099C8D4}" type="sibTrans" cxnId="{71DA6ED6-5CEA-4F90-B6BB-67BD58C0AC00}">
      <dgm:prSet/>
      <dgm:spPr/>
      <dgm:t>
        <a:bodyPr/>
        <a:lstStyle/>
        <a:p>
          <a:endParaRPr lang="pl-PL"/>
        </a:p>
      </dgm:t>
    </dgm:pt>
    <dgm:pt modelId="{DF068CA9-A18A-43C3-90B3-84BECEEFC2BE}">
      <dgm:prSet phldrT="[Tekst]" custT="1"/>
      <dgm:spPr/>
      <dgm:t>
        <a:bodyPr/>
        <a:lstStyle/>
        <a:p>
          <a:r>
            <a:rPr lang="pl-PL" sz="1100"/>
            <a:t>koszty zaopatrzenia w % do wolumenu zakupu.</a:t>
          </a:r>
        </a:p>
      </dgm:t>
    </dgm:pt>
    <dgm:pt modelId="{9C7CB90D-1149-428A-B11B-C04B5190F682}" type="parTrans" cxnId="{4B742595-7B5B-45F3-B51C-F72F9ACF8D9A}">
      <dgm:prSet/>
      <dgm:spPr/>
      <dgm:t>
        <a:bodyPr/>
        <a:lstStyle/>
        <a:p>
          <a:endParaRPr lang="pl-PL"/>
        </a:p>
      </dgm:t>
    </dgm:pt>
    <dgm:pt modelId="{63E1087A-6868-4955-A4C4-982EB688FA5C}" type="sibTrans" cxnId="{4B742595-7B5B-45F3-B51C-F72F9ACF8D9A}">
      <dgm:prSet/>
      <dgm:spPr/>
      <dgm:t>
        <a:bodyPr/>
        <a:lstStyle/>
        <a:p>
          <a:endParaRPr lang="pl-PL"/>
        </a:p>
      </dgm:t>
    </dgm:pt>
    <dgm:pt modelId="{1D86638E-5F5B-42A4-A1C5-E8E2FA9CDFBA}">
      <dgm:prSet phldrT="[Tekst]" custT="1"/>
      <dgm:spPr/>
      <dgm:t>
        <a:bodyPr/>
        <a:lstStyle/>
        <a:p>
          <a:r>
            <a:rPr lang="pl-PL" sz="1100"/>
            <a:t>kwota błędnych dostaw,</a:t>
          </a:r>
        </a:p>
      </dgm:t>
    </dgm:pt>
    <dgm:pt modelId="{6377C26A-82D2-4C81-941A-4EFDC6E7B76B}" type="parTrans" cxnId="{C8B10003-73FB-48ED-8674-C093FEEAD18A}">
      <dgm:prSet/>
      <dgm:spPr/>
      <dgm:t>
        <a:bodyPr/>
        <a:lstStyle/>
        <a:p>
          <a:endParaRPr lang="pl-PL"/>
        </a:p>
      </dgm:t>
    </dgm:pt>
    <dgm:pt modelId="{567442A0-D646-4B5C-91CD-8ED87418BDE2}" type="sibTrans" cxnId="{C8B10003-73FB-48ED-8674-C093FEEAD18A}">
      <dgm:prSet/>
      <dgm:spPr/>
      <dgm:t>
        <a:bodyPr/>
        <a:lstStyle/>
        <a:p>
          <a:endParaRPr lang="pl-PL"/>
        </a:p>
      </dgm:t>
    </dgm:pt>
    <dgm:pt modelId="{6ECA89D7-FBE7-49E2-8188-132359359996}">
      <dgm:prSet phldrT="[Tekst]" custT="1"/>
      <dgm:spPr/>
      <dgm:t>
        <a:bodyPr/>
        <a:lstStyle/>
        <a:p>
          <a:r>
            <a:rPr lang="pl-PL" sz="1100"/>
            <a:t>kwota reklamacji,</a:t>
          </a:r>
        </a:p>
      </dgm:t>
    </dgm:pt>
    <dgm:pt modelId="{C5798E27-5929-4284-8B00-2114B5C0FF21}" type="parTrans" cxnId="{0B74C9C0-5142-468B-A6CA-A19DF782F0CD}">
      <dgm:prSet/>
      <dgm:spPr/>
      <dgm:t>
        <a:bodyPr/>
        <a:lstStyle/>
        <a:p>
          <a:endParaRPr lang="pl-PL"/>
        </a:p>
      </dgm:t>
    </dgm:pt>
    <dgm:pt modelId="{4E1C5D1A-E842-4546-BA7C-57F4D11A9D98}" type="sibTrans" cxnId="{0B74C9C0-5142-468B-A6CA-A19DF782F0CD}">
      <dgm:prSet/>
      <dgm:spPr/>
      <dgm:t>
        <a:bodyPr/>
        <a:lstStyle/>
        <a:p>
          <a:endParaRPr lang="pl-PL"/>
        </a:p>
      </dgm:t>
    </dgm:pt>
    <dgm:pt modelId="{ABAA58CA-346D-4FE3-B387-844794F93453}">
      <dgm:prSet phldrT="[Tekst]" custT="1"/>
      <dgm:spPr/>
      <dgm:t>
        <a:bodyPr/>
        <a:lstStyle/>
        <a:p>
          <a:r>
            <a:rPr lang="pl-PL" sz="1100"/>
            <a:t>kwota zwrotów,</a:t>
          </a:r>
        </a:p>
      </dgm:t>
    </dgm:pt>
    <dgm:pt modelId="{3E99768E-0067-409D-A6F9-008BFEDE350B}" type="parTrans" cxnId="{F8933573-2BB7-4A68-B93D-85483C144DDE}">
      <dgm:prSet/>
      <dgm:spPr/>
      <dgm:t>
        <a:bodyPr/>
        <a:lstStyle/>
        <a:p>
          <a:endParaRPr lang="pl-PL"/>
        </a:p>
      </dgm:t>
    </dgm:pt>
    <dgm:pt modelId="{9B242675-D6BA-4E87-9FBA-D3F6ABF00669}" type="sibTrans" cxnId="{F8933573-2BB7-4A68-B93D-85483C144DDE}">
      <dgm:prSet/>
      <dgm:spPr/>
      <dgm:t>
        <a:bodyPr/>
        <a:lstStyle/>
        <a:p>
          <a:endParaRPr lang="pl-PL"/>
        </a:p>
      </dgm:t>
    </dgm:pt>
    <dgm:pt modelId="{6E5778B1-3B16-47B3-871E-88A3EDF5D373}">
      <dgm:prSet phldrT="[Tekst]" custT="1"/>
      <dgm:spPr/>
      <dgm:t>
        <a:bodyPr/>
        <a:lstStyle/>
        <a:p>
          <a:r>
            <a:rPr lang="pl-PL" sz="1100"/>
            <a:t>kwota opóźnionych dostaw,</a:t>
          </a:r>
        </a:p>
      </dgm:t>
    </dgm:pt>
    <dgm:pt modelId="{B9D048F0-C337-46A1-A1AB-7CD87EEB5E8D}" type="parTrans" cxnId="{9CDC4BA2-A0F5-4F22-8DD6-675C80F5FEA4}">
      <dgm:prSet/>
      <dgm:spPr/>
      <dgm:t>
        <a:bodyPr/>
        <a:lstStyle/>
        <a:p>
          <a:endParaRPr lang="pl-PL"/>
        </a:p>
      </dgm:t>
    </dgm:pt>
    <dgm:pt modelId="{A24BBC06-1E81-4B56-9EC0-3DDFDEF1B554}" type="sibTrans" cxnId="{9CDC4BA2-A0F5-4F22-8DD6-675C80F5FEA4}">
      <dgm:prSet/>
      <dgm:spPr/>
      <dgm:t>
        <a:bodyPr/>
        <a:lstStyle/>
        <a:p>
          <a:endParaRPr lang="pl-PL"/>
        </a:p>
      </dgm:t>
    </dgm:pt>
    <dgm:pt modelId="{DA3BB95D-9B70-4E97-965C-AA169D03F9D1}">
      <dgm:prSet phldrT="[Tekst]" custT="1"/>
      <dgm:spPr/>
      <dgm:t>
        <a:bodyPr/>
        <a:lstStyle/>
        <a:p>
          <a:r>
            <a:rPr lang="pl-PL" sz="1100"/>
            <a:t>przeciętny czas ponownego zaopatrzenia.</a:t>
          </a:r>
        </a:p>
      </dgm:t>
    </dgm:pt>
    <dgm:pt modelId="{AEB89A1B-FEBD-48CD-AD57-BAA692942BAB}" type="parTrans" cxnId="{69CC7C57-E564-40FD-8F89-3E317EDBCF3B}">
      <dgm:prSet/>
      <dgm:spPr/>
      <dgm:t>
        <a:bodyPr/>
        <a:lstStyle/>
        <a:p>
          <a:endParaRPr lang="pl-PL"/>
        </a:p>
      </dgm:t>
    </dgm:pt>
    <dgm:pt modelId="{06318E84-87EA-4ADA-83EC-E2A95DA4BE3F}" type="sibTrans" cxnId="{69CC7C57-E564-40FD-8F89-3E317EDBCF3B}">
      <dgm:prSet/>
      <dgm:spPr/>
      <dgm:t>
        <a:bodyPr/>
        <a:lstStyle/>
        <a:p>
          <a:endParaRPr lang="pl-PL"/>
        </a:p>
      </dgm:t>
    </dgm:pt>
    <dgm:pt modelId="{21B6FF91-B393-4E2A-85E4-1F377F9D9C91}" type="pres">
      <dgm:prSet presAssocID="{2A38300D-109D-4DE7-894D-DAF7805CF21D}" presName="Name0" presStyleCnt="0">
        <dgm:presLayoutVars>
          <dgm:chMax/>
          <dgm:chPref val="3"/>
          <dgm:dir/>
          <dgm:animOne val="branch"/>
          <dgm:animLvl val="lvl"/>
        </dgm:presLayoutVars>
      </dgm:prSet>
      <dgm:spPr/>
      <dgm:t>
        <a:bodyPr/>
        <a:lstStyle/>
        <a:p>
          <a:endParaRPr lang="pl-PL"/>
        </a:p>
      </dgm:t>
    </dgm:pt>
    <dgm:pt modelId="{7A476F78-DACA-464B-AA83-9D1C763B973D}" type="pres">
      <dgm:prSet presAssocID="{86DA6B0A-458B-469C-B59E-94E034EA1630}" presName="composite" presStyleCnt="0"/>
      <dgm:spPr/>
    </dgm:pt>
    <dgm:pt modelId="{25F7C79F-24BD-4C9D-97EA-ED8F8D6400A9}" type="pres">
      <dgm:prSet presAssocID="{86DA6B0A-458B-469C-B59E-94E034EA1630}" presName="FirstChild" presStyleLbl="revTx" presStyleIdx="0" presStyleCnt="4">
        <dgm:presLayoutVars>
          <dgm:chMax val="0"/>
          <dgm:chPref val="0"/>
          <dgm:bulletEnabled val="1"/>
        </dgm:presLayoutVars>
      </dgm:prSet>
      <dgm:spPr/>
      <dgm:t>
        <a:bodyPr/>
        <a:lstStyle/>
        <a:p>
          <a:endParaRPr lang="pl-PL"/>
        </a:p>
      </dgm:t>
    </dgm:pt>
    <dgm:pt modelId="{880151C8-8BAD-4544-9F1B-D091F0600652}" type="pres">
      <dgm:prSet presAssocID="{86DA6B0A-458B-469C-B59E-94E034EA1630}" presName="Parent" presStyleLbl="alignNode1" presStyleIdx="0" presStyleCnt="2">
        <dgm:presLayoutVars>
          <dgm:chMax val="3"/>
          <dgm:chPref val="3"/>
          <dgm:bulletEnabled val="1"/>
        </dgm:presLayoutVars>
      </dgm:prSet>
      <dgm:spPr/>
      <dgm:t>
        <a:bodyPr/>
        <a:lstStyle/>
        <a:p>
          <a:endParaRPr lang="pl-PL"/>
        </a:p>
      </dgm:t>
    </dgm:pt>
    <dgm:pt modelId="{73170B38-7495-46E6-98D9-D75F42CA474E}" type="pres">
      <dgm:prSet presAssocID="{86DA6B0A-458B-469C-B59E-94E034EA1630}" presName="Accent" presStyleLbl="parChTrans1D1" presStyleIdx="0" presStyleCnt="2"/>
      <dgm:spPr/>
    </dgm:pt>
    <dgm:pt modelId="{59B68059-3561-4C30-8D27-8C6598996634}" type="pres">
      <dgm:prSet presAssocID="{86DA6B0A-458B-469C-B59E-94E034EA1630}" presName="Child" presStyleLbl="revTx" presStyleIdx="1" presStyleCnt="4" custScaleY="47301">
        <dgm:presLayoutVars>
          <dgm:chMax val="0"/>
          <dgm:chPref val="0"/>
          <dgm:bulletEnabled val="1"/>
        </dgm:presLayoutVars>
      </dgm:prSet>
      <dgm:spPr/>
      <dgm:t>
        <a:bodyPr/>
        <a:lstStyle/>
        <a:p>
          <a:endParaRPr lang="pl-PL"/>
        </a:p>
      </dgm:t>
    </dgm:pt>
    <dgm:pt modelId="{F315A2C0-2A1B-42D9-9D92-77DAADAF8B28}" type="pres">
      <dgm:prSet presAssocID="{EB6DCC6E-ECFF-4E73-A8C2-9E12A7D6C301}" presName="sibTrans" presStyleCnt="0"/>
      <dgm:spPr/>
    </dgm:pt>
    <dgm:pt modelId="{9288E0C6-8792-44AB-BA67-6753E011D7CA}" type="pres">
      <dgm:prSet presAssocID="{D87A08D4-C93F-4827-B3BD-C58A1BE144D5}" presName="composite" presStyleCnt="0"/>
      <dgm:spPr/>
    </dgm:pt>
    <dgm:pt modelId="{52653C73-711F-4A1A-BEC7-72C89F832057}" type="pres">
      <dgm:prSet presAssocID="{D87A08D4-C93F-4827-B3BD-C58A1BE144D5}" presName="FirstChild" presStyleLbl="revTx" presStyleIdx="2" presStyleCnt="4">
        <dgm:presLayoutVars>
          <dgm:chMax val="0"/>
          <dgm:chPref val="0"/>
          <dgm:bulletEnabled val="1"/>
        </dgm:presLayoutVars>
      </dgm:prSet>
      <dgm:spPr/>
      <dgm:t>
        <a:bodyPr/>
        <a:lstStyle/>
        <a:p>
          <a:endParaRPr lang="pl-PL"/>
        </a:p>
      </dgm:t>
    </dgm:pt>
    <dgm:pt modelId="{A763F1FF-8608-4005-B825-F30C1662AB3B}" type="pres">
      <dgm:prSet presAssocID="{D87A08D4-C93F-4827-B3BD-C58A1BE144D5}" presName="Parent" presStyleLbl="alignNode1" presStyleIdx="1" presStyleCnt="2">
        <dgm:presLayoutVars>
          <dgm:chMax val="3"/>
          <dgm:chPref val="3"/>
          <dgm:bulletEnabled val="1"/>
        </dgm:presLayoutVars>
      </dgm:prSet>
      <dgm:spPr/>
      <dgm:t>
        <a:bodyPr/>
        <a:lstStyle/>
        <a:p>
          <a:endParaRPr lang="pl-PL"/>
        </a:p>
      </dgm:t>
    </dgm:pt>
    <dgm:pt modelId="{29EBFCBF-5CC9-4DAB-8F52-654B21E4AC32}" type="pres">
      <dgm:prSet presAssocID="{D87A08D4-C93F-4827-B3BD-C58A1BE144D5}" presName="Accent" presStyleLbl="parChTrans1D1" presStyleIdx="1" presStyleCnt="2"/>
      <dgm:spPr/>
    </dgm:pt>
    <dgm:pt modelId="{FC72DAE4-C216-4886-908C-EFA4E91185F7}" type="pres">
      <dgm:prSet presAssocID="{D87A08D4-C93F-4827-B3BD-C58A1BE144D5}" presName="Child" presStyleLbl="revTx" presStyleIdx="3" presStyleCnt="4">
        <dgm:presLayoutVars>
          <dgm:chMax val="0"/>
          <dgm:chPref val="0"/>
          <dgm:bulletEnabled val="1"/>
        </dgm:presLayoutVars>
      </dgm:prSet>
      <dgm:spPr/>
      <dgm:t>
        <a:bodyPr/>
        <a:lstStyle/>
        <a:p>
          <a:endParaRPr lang="pl-PL"/>
        </a:p>
      </dgm:t>
    </dgm:pt>
  </dgm:ptLst>
  <dgm:cxnLst>
    <dgm:cxn modelId="{E41B934C-2563-406E-88F9-0774B4969DCA}" srcId="{86DA6B0A-458B-469C-B59E-94E034EA1630}" destId="{133415B3-7160-432D-B520-6BABC6CE8597}" srcOrd="0" destOrd="0" parTransId="{75CFF30D-A285-48C5-9AD4-FBA380A5ED84}" sibTransId="{44429487-FDAD-4BF5-BAAD-4B0E03091B8C}"/>
    <dgm:cxn modelId="{A195A349-F7A5-4285-AECF-8D10B9552250}" type="presOf" srcId="{133415B3-7160-432D-B520-6BABC6CE8597}" destId="{25F7C79F-24BD-4C9D-97EA-ED8F8D6400A9}" srcOrd="0" destOrd="0" presId="urn:microsoft.com/office/officeart/2011/layout/TabList"/>
    <dgm:cxn modelId="{C51F0960-1A07-4B85-BCC7-F05C08DAAB42}" srcId="{2A38300D-109D-4DE7-894D-DAF7805CF21D}" destId="{D87A08D4-C93F-4827-B3BD-C58A1BE144D5}" srcOrd="1" destOrd="0" parTransId="{F04492D5-DAE3-46A6-81BF-17BF4FDC7AF7}" sibTransId="{AB2FDBFE-2B8F-460E-8CAB-36B05EC1E54B}"/>
    <dgm:cxn modelId="{1F914DD4-BF9A-4B33-93A7-4FC087D1F109}" type="presOf" srcId="{ABAA58CA-346D-4FE3-B387-844794F93453}" destId="{FC72DAE4-C216-4886-908C-EFA4E91185F7}" srcOrd="0" destOrd="3" presId="urn:microsoft.com/office/officeart/2011/layout/TabList"/>
    <dgm:cxn modelId="{71DA6ED6-5CEA-4F90-B6BB-67BD58C0AC00}" srcId="{86DA6B0A-458B-469C-B59E-94E034EA1630}" destId="{4F2823B5-4686-4B90-9842-B4A4BBDB76AB}" srcOrd="2" destOrd="0" parTransId="{7F142713-0298-4F83-A276-699D9AEF9946}" sibTransId="{44535DCE-0C1C-48EC-86C4-69575099C8D4}"/>
    <dgm:cxn modelId="{80F78509-5CC3-498F-91CA-164CA5351C78}" srcId="{2A38300D-109D-4DE7-894D-DAF7805CF21D}" destId="{86DA6B0A-458B-469C-B59E-94E034EA1630}" srcOrd="0" destOrd="0" parTransId="{427D6728-5FE7-4ADC-9190-10B6CF3FE85A}" sibTransId="{EB6DCC6E-ECFF-4E73-A8C2-9E12A7D6C301}"/>
    <dgm:cxn modelId="{C8B10003-73FB-48ED-8674-C093FEEAD18A}" srcId="{D87A08D4-C93F-4827-B3BD-C58A1BE144D5}" destId="{1D86638E-5F5B-42A4-A1C5-E8E2FA9CDFBA}" srcOrd="2" destOrd="0" parTransId="{6377C26A-82D2-4C81-941A-4EFDC6E7B76B}" sibTransId="{567442A0-D646-4B5C-91CD-8ED87418BDE2}"/>
    <dgm:cxn modelId="{9E378AAF-0441-4024-82C2-9BB5FE7FD896}" type="presOf" srcId="{D87A08D4-C93F-4827-B3BD-C58A1BE144D5}" destId="{A763F1FF-8608-4005-B825-F30C1662AB3B}" srcOrd="0" destOrd="0" presId="urn:microsoft.com/office/officeart/2011/layout/TabList"/>
    <dgm:cxn modelId="{FFB09C4A-11AA-4FD6-848A-0A17CAE47C1D}" type="presOf" srcId="{DA3BB95D-9B70-4E97-965C-AA169D03F9D1}" destId="{FC72DAE4-C216-4886-908C-EFA4E91185F7}" srcOrd="0" destOrd="5" presId="urn:microsoft.com/office/officeart/2011/layout/TabList"/>
    <dgm:cxn modelId="{F2B97299-6183-42AD-9C80-5DE5505B95D3}" type="presOf" srcId="{4F2823B5-4686-4B90-9842-B4A4BBDB76AB}" destId="{59B68059-3561-4C30-8D27-8C6598996634}" srcOrd="0" destOrd="1" presId="urn:microsoft.com/office/officeart/2011/layout/TabList"/>
    <dgm:cxn modelId="{2BCDAA8E-00C3-4C60-8FF1-95B982C733EF}" type="presOf" srcId="{DF068CA9-A18A-43C3-90B3-84BECEEFC2BE}" destId="{59B68059-3561-4C30-8D27-8C6598996634}" srcOrd="0" destOrd="2" presId="urn:microsoft.com/office/officeart/2011/layout/TabList"/>
    <dgm:cxn modelId="{394A0A9D-5DC1-46D9-B6AE-2AC039FB13BB}" type="presOf" srcId="{6ECA89D7-FBE7-49E2-8188-132359359996}" destId="{FC72DAE4-C216-4886-908C-EFA4E91185F7}" srcOrd="0" destOrd="2" presId="urn:microsoft.com/office/officeart/2011/layout/TabList"/>
    <dgm:cxn modelId="{E5FFDF20-8CA5-4A67-AE35-3F212ED06A4F}" srcId="{D87A08D4-C93F-4827-B3BD-C58A1BE144D5}" destId="{23A551D4-5538-4157-A6B0-A5B53D4FB216}" srcOrd="1" destOrd="0" parTransId="{40CBFAD1-C8C5-4E52-9322-A5761EC979E2}" sibTransId="{B2BF55DE-A142-4EEF-AEC0-A45E4DFBE626}"/>
    <dgm:cxn modelId="{237B8FB5-EC7A-42B5-AC5A-E93A58B55782}" type="presOf" srcId="{95897614-93B3-4835-9B8A-416DAC722E9E}" destId="{52653C73-711F-4A1A-BEC7-72C89F832057}" srcOrd="0" destOrd="0" presId="urn:microsoft.com/office/officeart/2011/layout/TabList"/>
    <dgm:cxn modelId="{DF7EDBC0-29FA-407D-86DD-8AFF291AFB84}" type="presOf" srcId="{86DA6B0A-458B-469C-B59E-94E034EA1630}" destId="{880151C8-8BAD-4544-9F1B-D091F0600652}" srcOrd="0" destOrd="0" presId="urn:microsoft.com/office/officeart/2011/layout/TabList"/>
    <dgm:cxn modelId="{F44FD744-25A1-434F-A11D-1AB57AF381F3}" srcId="{86DA6B0A-458B-469C-B59E-94E034EA1630}" destId="{39691730-5C8B-4F94-9F3F-1C6F51CE61BF}" srcOrd="1" destOrd="0" parTransId="{E1845053-1AAC-4107-9C5A-A99844816829}" sibTransId="{DDADA2AD-39E0-46DE-9DE3-7AD204C696C0}"/>
    <dgm:cxn modelId="{D382D36C-EE52-44BF-BB76-B3DF442AE699}" type="presOf" srcId="{1D86638E-5F5B-42A4-A1C5-E8E2FA9CDFBA}" destId="{FC72DAE4-C216-4886-908C-EFA4E91185F7}" srcOrd="0" destOrd="1" presId="urn:microsoft.com/office/officeart/2011/layout/TabList"/>
    <dgm:cxn modelId="{267D3696-1AEB-4C79-BDF0-8C51EEDC8AD1}" srcId="{D87A08D4-C93F-4827-B3BD-C58A1BE144D5}" destId="{95897614-93B3-4835-9B8A-416DAC722E9E}" srcOrd="0" destOrd="0" parTransId="{3E84EEB8-1DB6-4C2F-87B0-BA73F2897855}" sibTransId="{56CC19F3-C06A-44FA-87F6-EBDA039BBB3A}"/>
    <dgm:cxn modelId="{4B742595-7B5B-45F3-B51C-F72F9ACF8D9A}" srcId="{86DA6B0A-458B-469C-B59E-94E034EA1630}" destId="{DF068CA9-A18A-43C3-90B3-84BECEEFC2BE}" srcOrd="3" destOrd="0" parTransId="{9C7CB90D-1149-428A-B11B-C04B5190F682}" sibTransId="{63E1087A-6868-4955-A4C4-982EB688FA5C}"/>
    <dgm:cxn modelId="{E40696BE-8BEB-43C1-9430-F84FA4F9D925}" type="presOf" srcId="{23A551D4-5538-4157-A6B0-A5B53D4FB216}" destId="{FC72DAE4-C216-4886-908C-EFA4E91185F7}" srcOrd="0" destOrd="0" presId="urn:microsoft.com/office/officeart/2011/layout/TabList"/>
    <dgm:cxn modelId="{69CC7C57-E564-40FD-8F89-3E317EDBCF3B}" srcId="{D87A08D4-C93F-4827-B3BD-C58A1BE144D5}" destId="{DA3BB95D-9B70-4E97-965C-AA169D03F9D1}" srcOrd="6" destOrd="0" parTransId="{AEB89A1B-FEBD-48CD-AD57-BAA692942BAB}" sibTransId="{06318E84-87EA-4ADA-83EC-E2A95DA4BE3F}"/>
    <dgm:cxn modelId="{9CDC4BA2-A0F5-4F22-8DD6-675C80F5FEA4}" srcId="{D87A08D4-C93F-4827-B3BD-C58A1BE144D5}" destId="{6E5778B1-3B16-47B3-871E-88A3EDF5D373}" srcOrd="5" destOrd="0" parTransId="{B9D048F0-C337-46A1-A1AB-7CD87EEB5E8D}" sibTransId="{A24BBC06-1E81-4B56-9EC0-3DDFDEF1B554}"/>
    <dgm:cxn modelId="{F8933573-2BB7-4A68-B93D-85483C144DDE}" srcId="{D87A08D4-C93F-4827-B3BD-C58A1BE144D5}" destId="{ABAA58CA-346D-4FE3-B387-844794F93453}" srcOrd="4" destOrd="0" parTransId="{3E99768E-0067-409D-A6F9-008BFEDE350B}" sibTransId="{9B242675-D6BA-4E87-9FBA-D3F6ABF00669}"/>
    <dgm:cxn modelId="{35245232-8DE0-497A-93BC-1D449C8A0A50}" type="presOf" srcId="{6E5778B1-3B16-47B3-871E-88A3EDF5D373}" destId="{FC72DAE4-C216-4886-908C-EFA4E91185F7}" srcOrd="0" destOrd="4" presId="urn:microsoft.com/office/officeart/2011/layout/TabList"/>
    <dgm:cxn modelId="{F3023610-EA59-46F3-9F93-BCC757BB5E0B}" type="presOf" srcId="{39691730-5C8B-4F94-9F3F-1C6F51CE61BF}" destId="{59B68059-3561-4C30-8D27-8C6598996634}" srcOrd="0" destOrd="0" presId="urn:microsoft.com/office/officeart/2011/layout/TabList"/>
    <dgm:cxn modelId="{0B74C9C0-5142-468B-A6CA-A19DF782F0CD}" srcId="{D87A08D4-C93F-4827-B3BD-C58A1BE144D5}" destId="{6ECA89D7-FBE7-49E2-8188-132359359996}" srcOrd="3" destOrd="0" parTransId="{C5798E27-5929-4284-8B00-2114B5C0FF21}" sibTransId="{4E1C5D1A-E842-4546-BA7C-57F4D11A9D98}"/>
    <dgm:cxn modelId="{1091FB58-A9A9-4EBF-8D01-E2B886F9DCDA}" type="presOf" srcId="{2A38300D-109D-4DE7-894D-DAF7805CF21D}" destId="{21B6FF91-B393-4E2A-85E4-1F377F9D9C91}" srcOrd="0" destOrd="0" presId="urn:microsoft.com/office/officeart/2011/layout/TabList"/>
    <dgm:cxn modelId="{221171F9-7912-4059-AEF9-8201B15CB67D}" type="presParOf" srcId="{21B6FF91-B393-4E2A-85E4-1F377F9D9C91}" destId="{7A476F78-DACA-464B-AA83-9D1C763B973D}" srcOrd="0" destOrd="0" presId="urn:microsoft.com/office/officeart/2011/layout/TabList"/>
    <dgm:cxn modelId="{5CE6EE91-25B2-4DA1-A405-287FDA02F745}" type="presParOf" srcId="{7A476F78-DACA-464B-AA83-9D1C763B973D}" destId="{25F7C79F-24BD-4C9D-97EA-ED8F8D6400A9}" srcOrd="0" destOrd="0" presId="urn:microsoft.com/office/officeart/2011/layout/TabList"/>
    <dgm:cxn modelId="{7B479907-B914-428F-B0BF-151D146F0A69}" type="presParOf" srcId="{7A476F78-DACA-464B-AA83-9D1C763B973D}" destId="{880151C8-8BAD-4544-9F1B-D091F0600652}" srcOrd="1" destOrd="0" presId="urn:microsoft.com/office/officeart/2011/layout/TabList"/>
    <dgm:cxn modelId="{89D50737-97DF-42A9-855A-DD1980D69FBD}" type="presParOf" srcId="{7A476F78-DACA-464B-AA83-9D1C763B973D}" destId="{73170B38-7495-46E6-98D9-D75F42CA474E}" srcOrd="2" destOrd="0" presId="urn:microsoft.com/office/officeart/2011/layout/TabList"/>
    <dgm:cxn modelId="{5B28254C-0A74-41AB-9BA9-08CE4EBB3474}" type="presParOf" srcId="{21B6FF91-B393-4E2A-85E4-1F377F9D9C91}" destId="{59B68059-3561-4C30-8D27-8C6598996634}" srcOrd="1" destOrd="0" presId="urn:microsoft.com/office/officeart/2011/layout/TabList"/>
    <dgm:cxn modelId="{19271954-4247-4B24-9321-83E8BCA0073C}" type="presParOf" srcId="{21B6FF91-B393-4E2A-85E4-1F377F9D9C91}" destId="{F315A2C0-2A1B-42D9-9D92-77DAADAF8B28}" srcOrd="2" destOrd="0" presId="urn:microsoft.com/office/officeart/2011/layout/TabList"/>
    <dgm:cxn modelId="{53C1CA2C-A405-471D-8885-C118E79DA75E}" type="presParOf" srcId="{21B6FF91-B393-4E2A-85E4-1F377F9D9C91}" destId="{9288E0C6-8792-44AB-BA67-6753E011D7CA}" srcOrd="3" destOrd="0" presId="urn:microsoft.com/office/officeart/2011/layout/TabList"/>
    <dgm:cxn modelId="{E12EAFA1-AEF7-4E8B-BC96-C90813A900EA}" type="presParOf" srcId="{9288E0C6-8792-44AB-BA67-6753E011D7CA}" destId="{52653C73-711F-4A1A-BEC7-72C89F832057}" srcOrd="0" destOrd="0" presId="urn:microsoft.com/office/officeart/2011/layout/TabList"/>
    <dgm:cxn modelId="{AC4E56A5-24BB-4BC9-8B47-A0ADCD364766}" type="presParOf" srcId="{9288E0C6-8792-44AB-BA67-6753E011D7CA}" destId="{A763F1FF-8608-4005-B825-F30C1662AB3B}" srcOrd="1" destOrd="0" presId="urn:microsoft.com/office/officeart/2011/layout/TabList"/>
    <dgm:cxn modelId="{B0DF24F0-1752-4FD3-BD1E-8B32DDC6468E}" type="presParOf" srcId="{9288E0C6-8792-44AB-BA67-6753E011D7CA}" destId="{29EBFCBF-5CC9-4DAB-8F52-654B21E4AC32}" srcOrd="2" destOrd="0" presId="urn:microsoft.com/office/officeart/2011/layout/TabList"/>
    <dgm:cxn modelId="{3F8D994B-F8EB-4682-917C-415E7B93B838}" type="presParOf" srcId="{21B6FF91-B393-4E2A-85E4-1F377F9D9C91}" destId="{FC72DAE4-C216-4886-908C-EFA4E91185F7}" srcOrd="4" destOrd="0" presId="urn:microsoft.com/office/officeart/2011/layout/Tab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201FC7E-2397-4686-8A14-2F59E2372770}"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pl-PL"/>
        </a:p>
      </dgm:t>
    </dgm:pt>
    <dgm:pt modelId="{137C80C4-8964-45E7-A5B1-739F127DE08A}">
      <dgm:prSet phldrT="[Tekst]" custT="1"/>
      <dgm:spPr>
        <a:xfrm>
          <a:off x="0" y="1184"/>
          <a:ext cx="1426464" cy="442979"/>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 grupa</a:t>
          </a:r>
        </a:p>
      </dgm:t>
    </dgm:pt>
    <dgm:pt modelId="{9159A2E2-39B1-4088-B51D-89A0CCE0DAC9}" type="parTrans" cxnId="{95F131C1-DCBE-44B7-B5F0-6FB89E123E93}">
      <dgm:prSet/>
      <dgm:spPr/>
      <dgm:t>
        <a:bodyPr/>
        <a:lstStyle/>
        <a:p>
          <a:endParaRPr lang="pl-PL"/>
        </a:p>
      </dgm:t>
    </dgm:pt>
    <dgm:pt modelId="{4F2C4021-BE12-4CF6-9618-74EFF13BA656}" type="sibTrans" cxnId="{95F131C1-DCBE-44B7-B5F0-6FB89E123E93}">
      <dgm:prSet/>
      <dgm:spPr/>
      <dgm:t>
        <a:bodyPr/>
        <a:lstStyle/>
        <a:p>
          <a:endParaRPr lang="pl-PL"/>
        </a:p>
      </dgm:t>
    </dgm:pt>
    <dgm:pt modelId="{1CB3060C-0178-464F-95B7-566038EEE67E}">
      <dgm:prSet phldrT="[Tekst]" custT="1"/>
      <dgm:spPr>
        <a:xfrm>
          <a:off x="1426463" y="1184"/>
          <a:ext cx="4059936" cy="442979"/>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strukturalne i ramowe</a:t>
          </a:r>
        </a:p>
      </dgm:t>
    </dgm:pt>
    <dgm:pt modelId="{505D12FA-8D40-4C60-8882-71A36FCCCD5F}" type="parTrans" cxnId="{CB08CCA2-22F1-4E2B-9770-F4345D31237D}">
      <dgm:prSet/>
      <dgm:spPr/>
      <dgm:t>
        <a:bodyPr/>
        <a:lstStyle/>
        <a:p>
          <a:endParaRPr lang="pl-PL"/>
        </a:p>
      </dgm:t>
    </dgm:pt>
    <dgm:pt modelId="{507C24FB-714A-42B1-9580-9CDB9DE882B2}" type="sibTrans" cxnId="{CB08CCA2-22F1-4E2B-9770-F4345D31237D}">
      <dgm:prSet/>
      <dgm:spPr/>
      <dgm:t>
        <a:bodyPr/>
        <a:lstStyle/>
        <a:p>
          <a:endParaRPr lang="pl-PL"/>
        </a:p>
      </dgm:t>
    </dgm:pt>
    <dgm:pt modelId="{58BD7C91-31E8-4FA2-88C8-8D244A70199B}">
      <dgm:prSet phldrT="[Tekst]" custT="1"/>
      <dgm:spPr>
        <a:xfrm>
          <a:off x="0" y="444163"/>
          <a:ext cx="5486400" cy="1803880"/>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rozdysponowanych materiałów lub cześci,</a:t>
          </a:r>
        </a:p>
      </dgm:t>
    </dgm:pt>
    <dgm:pt modelId="{7FD14AFC-59B4-4A18-8C8C-ADBBECD07019}" type="parTrans" cxnId="{66E541BE-619F-4006-9905-D62256843494}">
      <dgm:prSet/>
      <dgm:spPr/>
      <dgm:t>
        <a:bodyPr/>
        <a:lstStyle/>
        <a:p>
          <a:endParaRPr lang="pl-PL"/>
        </a:p>
      </dgm:t>
    </dgm:pt>
    <dgm:pt modelId="{960BF104-1C3E-47D7-82F3-B97702E9B84B}" type="sibTrans" cxnId="{66E541BE-619F-4006-9905-D62256843494}">
      <dgm:prSet/>
      <dgm:spPr/>
      <dgm:t>
        <a:bodyPr/>
        <a:lstStyle/>
        <a:p>
          <a:endParaRPr lang="pl-PL"/>
        </a:p>
      </dgm:t>
    </dgm:pt>
    <dgm:pt modelId="{4FD69538-7F13-4A1F-817A-2E3A70AD0270}">
      <dgm:prSet phldrT="[Tekst]" custT="1"/>
      <dgm:spPr>
        <a:xfrm>
          <a:off x="0" y="2270193"/>
          <a:ext cx="1426464" cy="442979"/>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II grupa</a:t>
          </a:r>
        </a:p>
      </dgm:t>
    </dgm:pt>
    <dgm:pt modelId="{692207F2-D82B-4369-857B-01C36E16CFB2}" type="parTrans" cxnId="{20BA873C-BEB0-489D-B210-F12568A0CBD0}">
      <dgm:prSet/>
      <dgm:spPr/>
      <dgm:t>
        <a:bodyPr/>
        <a:lstStyle/>
        <a:p>
          <a:endParaRPr lang="pl-PL"/>
        </a:p>
      </dgm:t>
    </dgm:pt>
    <dgm:pt modelId="{03CE2669-E24F-43B5-8B32-8AE7107CB2B2}" type="sibTrans" cxnId="{20BA873C-BEB0-489D-B210-F12568A0CBD0}">
      <dgm:prSet/>
      <dgm:spPr/>
      <dgm:t>
        <a:bodyPr/>
        <a:lstStyle/>
        <a:p>
          <a:endParaRPr lang="pl-PL"/>
        </a:p>
      </dgm:t>
    </dgm:pt>
    <dgm:pt modelId="{0D6ABB3D-682D-4AC2-9A51-567E4CEC88C3}">
      <dgm:prSet phldrT="[Tekst]" custT="1"/>
      <dgm:spPr>
        <a:xfrm>
          <a:off x="1426463" y="2270193"/>
          <a:ext cx="4059936" cy="442979"/>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produktywności</a:t>
          </a:r>
        </a:p>
      </dgm:t>
    </dgm:pt>
    <dgm:pt modelId="{CD412D27-B925-4C99-83D9-27D25F8440B2}" type="parTrans" cxnId="{31AF6BAC-33BD-422D-9A3E-F56B84BE1034}">
      <dgm:prSet/>
      <dgm:spPr/>
      <dgm:t>
        <a:bodyPr/>
        <a:lstStyle/>
        <a:p>
          <a:endParaRPr lang="pl-PL"/>
        </a:p>
      </dgm:t>
    </dgm:pt>
    <dgm:pt modelId="{4806762A-5CAE-4931-BB4E-0335B264670A}" type="sibTrans" cxnId="{31AF6BAC-33BD-422D-9A3E-F56B84BE1034}">
      <dgm:prSet/>
      <dgm:spPr/>
      <dgm:t>
        <a:bodyPr/>
        <a:lstStyle/>
        <a:p>
          <a:endParaRPr lang="pl-PL"/>
        </a:p>
      </dgm:t>
    </dgm:pt>
    <dgm:pt modelId="{617A0FC6-3D3F-4F2D-AD7A-C48DD2DF246F}">
      <dgm:prSet phldrT="[Tekst]" custT="1"/>
      <dgm:spPr>
        <a:xfrm>
          <a:off x="0" y="2713173"/>
          <a:ext cx="5486400" cy="886092"/>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średnia liczba wpływajacych zamówień na 1 pracownika,</a:t>
          </a:r>
        </a:p>
      </dgm:t>
    </dgm:pt>
    <dgm:pt modelId="{28CDA7D4-1DA9-4316-9A95-355B19084E9E}" type="parTrans" cxnId="{8E4FA74F-ADE0-4243-8174-6FFC607EC4BA}">
      <dgm:prSet/>
      <dgm:spPr/>
      <dgm:t>
        <a:bodyPr/>
        <a:lstStyle/>
        <a:p>
          <a:endParaRPr lang="pl-PL"/>
        </a:p>
      </dgm:t>
    </dgm:pt>
    <dgm:pt modelId="{1F735E9F-46BB-49A2-AB60-AF37DBE0AED5}" type="sibTrans" cxnId="{8E4FA74F-ADE0-4243-8174-6FFC607EC4BA}">
      <dgm:prSet/>
      <dgm:spPr/>
      <dgm:t>
        <a:bodyPr/>
        <a:lstStyle/>
        <a:p>
          <a:endParaRPr lang="pl-PL"/>
        </a:p>
      </dgm:t>
    </dgm:pt>
    <dgm:pt modelId="{54FA1420-7FAD-4591-BDF9-1F55E9F8BF13}">
      <dgm:prSet phldrT="[Tekst]" custT="1"/>
      <dgm:spPr>
        <a:xfrm>
          <a:off x="0" y="444163"/>
          <a:ext cx="5486400" cy="1803880"/>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ogólna liczba dokumentów zamówień,</a:t>
          </a:r>
        </a:p>
      </dgm:t>
    </dgm:pt>
    <dgm:pt modelId="{D5D21B46-4900-49C6-9578-CA41C12DBD39}" type="parTrans" cxnId="{32580522-DCEB-40A1-AD0D-73C4F04EEC2D}">
      <dgm:prSet/>
      <dgm:spPr/>
      <dgm:t>
        <a:bodyPr/>
        <a:lstStyle/>
        <a:p>
          <a:endParaRPr lang="pl-PL"/>
        </a:p>
      </dgm:t>
    </dgm:pt>
    <dgm:pt modelId="{03F03435-9804-4017-A566-82D5F0046381}" type="sibTrans" cxnId="{32580522-DCEB-40A1-AD0D-73C4F04EEC2D}">
      <dgm:prSet/>
      <dgm:spPr/>
      <dgm:t>
        <a:bodyPr/>
        <a:lstStyle/>
        <a:p>
          <a:endParaRPr lang="pl-PL"/>
        </a:p>
      </dgm:t>
    </dgm:pt>
    <dgm:pt modelId="{6B5A133B-AF71-41BD-BF60-2ABB929F4647}">
      <dgm:prSet phldrT="[Tekst]" custT="1"/>
      <dgm:spPr>
        <a:xfrm>
          <a:off x="0" y="444163"/>
          <a:ext cx="5486400" cy="1803880"/>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przeciętna liczba pozycji na zamówienie,</a:t>
          </a:r>
        </a:p>
      </dgm:t>
    </dgm:pt>
    <dgm:pt modelId="{41F0DB33-C4FE-4AC9-861E-E18F8C37C481}" type="parTrans" cxnId="{7C4CC8E6-F0C5-4509-8512-8273960FFFC1}">
      <dgm:prSet/>
      <dgm:spPr/>
      <dgm:t>
        <a:bodyPr/>
        <a:lstStyle/>
        <a:p>
          <a:endParaRPr lang="pl-PL"/>
        </a:p>
      </dgm:t>
    </dgm:pt>
    <dgm:pt modelId="{52BA8F6B-8973-4A47-A7CD-C9C08C3A8E19}" type="sibTrans" cxnId="{7C4CC8E6-F0C5-4509-8512-8273960FFFC1}">
      <dgm:prSet/>
      <dgm:spPr/>
      <dgm:t>
        <a:bodyPr/>
        <a:lstStyle/>
        <a:p>
          <a:endParaRPr lang="pl-PL"/>
        </a:p>
      </dgm:t>
    </dgm:pt>
    <dgm:pt modelId="{17D5C8B3-7A50-4A0D-84FC-D2E9E1DCE18C}">
      <dgm:prSet phldrT="[Tekst]" custT="1"/>
      <dgm:spPr>
        <a:xfrm>
          <a:off x="0" y="444163"/>
          <a:ext cx="5486400" cy="1803880"/>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wpływających zleceń,</a:t>
          </a:r>
        </a:p>
      </dgm:t>
    </dgm:pt>
    <dgm:pt modelId="{7D5CACD8-9AE2-4EC5-84BF-6EE85FD23575}" type="parTrans" cxnId="{F3F90EEF-60F7-45E0-8872-B9AF6B36AD3B}">
      <dgm:prSet/>
      <dgm:spPr/>
      <dgm:t>
        <a:bodyPr/>
        <a:lstStyle/>
        <a:p>
          <a:endParaRPr lang="pl-PL"/>
        </a:p>
      </dgm:t>
    </dgm:pt>
    <dgm:pt modelId="{F6348456-233B-4A3D-A22B-3001321A177F}" type="sibTrans" cxnId="{F3F90EEF-60F7-45E0-8872-B9AF6B36AD3B}">
      <dgm:prSet/>
      <dgm:spPr/>
      <dgm:t>
        <a:bodyPr/>
        <a:lstStyle/>
        <a:p>
          <a:endParaRPr lang="pl-PL"/>
        </a:p>
      </dgm:t>
    </dgm:pt>
    <dgm:pt modelId="{6C89932C-9FF2-41DF-A7AD-5973C8276F12}">
      <dgm:prSet phldrT="[Tekst]" custT="1"/>
      <dgm:spPr>
        <a:xfrm>
          <a:off x="0" y="444163"/>
          <a:ext cx="5486400" cy="1803880"/>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zatrudnionych w poszczególnych funkcjach,</a:t>
          </a:r>
        </a:p>
      </dgm:t>
    </dgm:pt>
    <dgm:pt modelId="{7C4A1F30-0A39-45BD-B55C-747C15901683}" type="parTrans" cxnId="{C256B6B3-4CCE-4953-9378-EDED43116CF7}">
      <dgm:prSet/>
      <dgm:spPr/>
      <dgm:t>
        <a:bodyPr/>
        <a:lstStyle/>
        <a:p>
          <a:endParaRPr lang="pl-PL"/>
        </a:p>
      </dgm:t>
    </dgm:pt>
    <dgm:pt modelId="{EC356D35-92D0-49FC-8F25-1B2D5A84CF8C}" type="sibTrans" cxnId="{C256B6B3-4CCE-4953-9378-EDED43116CF7}">
      <dgm:prSet/>
      <dgm:spPr/>
      <dgm:t>
        <a:bodyPr/>
        <a:lstStyle/>
        <a:p>
          <a:endParaRPr lang="pl-PL"/>
        </a:p>
      </dgm:t>
    </dgm:pt>
    <dgm:pt modelId="{23D915CB-3036-43A0-9339-4E90386A5100}">
      <dgm:prSet phldrT="[Tekst]" custT="1"/>
      <dgm:spPr>
        <a:xfrm>
          <a:off x="0" y="444163"/>
          <a:ext cx="5486400" cy="1803880"/>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planowania i sterowania produkcją.</a:t>
          </a:r>
        </a:p>
      </dgm:t>
    </dgm:pt>
    <dgm:pt modelId="{F82B71D4-5EEE-4A30-AE02-816D1041ED62}" type="parTrans" cxnId="{D01B4ECE-7CA8-496E-AA54-73B8261EAAC9}">
      <dgm:prSet/>
      <dgm:spPr/>
      <dgm:t>
        <a:bodyPr/>
        <a:lstStyle/>
        <a:p>
          <a:endParaRPr lang="pl-PL"/>
        </a:p>
      </dgm:t>
    </dgm:pt>
    <dgm:pt modelId="{12D41B3A-D089-4655-8E0A-ADED76291046}" type="sibTrans" cxnId="{D01B4ECE-7CA8-496E-AA54-73B8261EAAC9}">
      <dgm:prSet/>
      <dgm:spPr/>
      <dgm:t>
        <a:bodyPr/>
        <a:lstStyle/>
        <a:p>
          <a:endParaRPr lang="pl-PL"/>
        </a:p>
      </dgm:t>
    </dgm:pt>
    <dgm:pt modelId="{3FF2113F-6713-4438-B984-18E9A33FB6DD}">
      <dgm:prSet phldrT="[Tekst]" custT="1"/>
      <dgm:spPr>
        <a:xfrm>
          <a:off x="0" y="2713173"/>
          <a:ext cx="5486400" cy="886092"/>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czas realizacji zamówienia na 1 zamówienie,</a:t>
          </a:r>
        </a:p>
      </dgm:t>
    </dgm:pt>
    <dgm:pt modelId="{506CE963-EC80-45E5-BC2D-C8D72DC613D1}" type="parTrans" cxnId="{B0712C9B-78CA-45BE-A0CF-267C8F08EBEB}">
      <dgm:prSet/>
      <dgm:spPr/>
      <dgm:t>
        <a:bodyPr/>
        <a:lstStyle/>
        <a:p>
          <a:endParaRPr lang="pl-PL"/>
        </a:p>
      </dgm:t>
    </dgm:pt>
    <dgm:pt modelId="{2D1FA205-BC39-4A20-B3A0-9C97E51649FF}" type="sibTrans" cxnId="{B0712C9B-78CA-45BE-A0CF-267C8F08EBEB}">
      <dgm:prSet/>
      <dgm:spPr/>
      <dgm:t>
        <a:bodyPr/>
        <a:lstStyle/>
        <a:p>
          <a:endParaRPr lang="pl-PL"/>
        </a:p>
      </dgm:t>
    </dgm:pt>
    <dgm:pt modelId="{1377C7EF-53DB-4CF2-8850-63A9CB20CDF6}">
      <dgm:prSet phldrT="[Tekst]" custT="1"/>
      <dgm:spPr>
        <a:xfrm>
          <a:off x="0" y="2713173"/>
          <a:ext cx="5486400" cy="886092"/>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średnia liczba kont aktywów na 1 pracownika,</a:t>
          </a:r>
        </a:p>
      </dgm:t>
    </dgm:pt>
    <dgm:pt modelId="{741A320C-9ACD-4290-922E-3B17CEE91E5C}" type="parTrans" cxnId="{664D7118-A647-438C-A228-992A9BB9B23B}">
      <dgm:prSet/>
      <dgm:spPr/>
      <dgm:t>
        <a:bodyPr/>
        <a:lstStyle/>
        <a:p>
          <a:endParaRPr lang="pl-PL"/>
        </a:p>
      </dgm:t>
    </dgm:pt>
    <dgm:pt modelId="{EE248370-DB0F-4E71-AC71-F767C0FDEB8F}" type="sibTrans" cxnId="{664D7118-A647-438C-A228-992A9BB9B23B}">
      <dgm:prSet/>
      <dgm:spPr/>
      <dgm:t>
        <a:bodyPr/>
        <a:lstStyle/>
        <a:p>
          <a:endParaRPr lang="pl-PL"/>
        </a:p>
      </dgm:t>
    </dgm:pt>
    <dgm:pt modelId="{57A97C54-B6F7-4A52-B21C-E498E92EEC21}">
      <dgm:prSet phldrT="[Tekst]" custT="1"/>
      <dgm:spPr>
        <a:xfrm>
          <a:off x="0" y="2713173"/>
          <a:ext cx="5486400" cy="886092"/>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średnia liczba procesów dyspozycyjnych na 1 pracownika.</a:t>
          </a:r>
        </a:p>
      </dgm:t>
    </dgm:pt>
    <dgm:pt modelId="{B91FF25D-CF05-4D64-B725-9876CC36B0A0}" type="parTrans" cxnId="{944D9E05-952C-4BFB-910B-E236F772FF25}">
      <dgm:prSet/>
      <dgm:spPr/>
      <dgm:t>
        <a:bodyPr/>
        <a:lstStyle/>
        <a:p>
          <a:endParaRPr lang="pl-PL"/>
        </a:p>
      </dgm:t>
    </dgm:pt>
    <dgm:pt modelId="{6EA2B815-4538-4882-99A2-DF5A4F1BB5DA}" type="sibTrans" cxnId="{944D9E05-952C-4BFB-910B-E236F772FF25}">
      <dgm:prSet/>
      <dgm:spPr/>
      <dgm:t>
        <a:bodyPr/>
        <a:lstStyle/>
        <a:p>
          <a:endParaRPr lang="pl-PL"/>
        </a:p>
      </dgm:t>
    </dgm:pt>
    <dgm:pt modelId="{D68C4AEB-93A9-45F7-832C-ED09C6CA51A0}" type="pres">
      <dgm:prSet presAssocID="{2201FC7E-2397-4686-8A14-2F59E2372770}" presName="Name0" presStyleCnt="0">
        <dgm:presLayoutVars>
          <dgm:chMax/>
          <dgm:chPref val="3"/>
          <dgm:dir/>
          <dgm:animOne val="branch"/>
          <dgm:animLvl val="lvl"/>
        </dgm:presLayoutVars>
      </dgm:prSet>
      <dgm:spPr/>
      <dgm:t>
        <a:bodyPr/>
        <a:lstStyle/>
        <a:p>
          <a:endParaRPr lang="pl-PL"/>
        </a:p>
      </dgm:t>
    </dgm:pt>
    <dgm:pt modelId="{ABE8650A-DCE5-44E0-A963-928E57B75693}" type="pres">
      <dgm:prSet presAssocID="{137C80C4-8964-45E7-A5B1-739F127DE08A}" presName="composite" presStyleCnt="0"/>
      <dgm:spPr/>
    </dgm:pt>
    <dgm:pt modelId="{D107FAD4-FDAD-4EC5-82B2-7C329B4760C4}" type="pres">
      <dgm:prSet presAssocID="{137C80C4-8964-45E7-A5B1-739F127DE08A}" presName="FirstChild" presStyleLbl="revTx" presStyleIdx="0" presStyleCnt="4">
        <dgm:presLayoutVars>
          <dgm:chMax val="0"/>
          <dgm:chPref val="0"/>
          <dgm:bulletEnabled val="1"/>
        </dgm:presLayoutVars>
      </dgm:prSet>
      <dgm:spPr>
        <a:prstGeom prst="rect">
          <a:avLst/>
        </a:prstGeom>
      </dgm:spPr>
      <dgm:t>
        <a:bodyPr/>
        <a:lstStyle/>
        <a:p>
          <a:endParaRPr lang="pl-PL"/>
        </a:p>
      </dgm:t>
    </dgm:pt>
    <dgm:pt modelId="{4CB002DE-FE73-4315-9540-475C7E2F613A}" type="pres">
      <dgm:prSet presAssocID="{137C80C4-8964-45E7-A5B1-739F127DE08A}" presName="Parent" presStyleLbl="alignNode1" presStyleIdx="0"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B1A0A1A5-03C6-4017-B84F-B797D9C6B903}" type="pres">
      <dgm:prSet presAssocID="{137C80C4-8964-45E7-A5B1-739F127DE08A}" presName="Accent" presStyleLbl="parChTrans1D1" presStyleIdx="0" presStyleCnt="2"/>
      <dgm:spPr>
        <a:xfrm>
          <a:off x="0" y="444163"/>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AFC7D4FE-BF42-4B3B-A1EB-C5878531E086}" type="pres">
      <dgm:prSet presAssocID="{137C80C4-8964-45E7-A5B1-739F127DE08A}" presName="Child" presStyleLbl="revTx" presStyleIdx="1" presStyleCnt="4" custScaleY="122333">
        <dgm:presLayoutVars>
          <dgm:chMax val="0"/>
          <dgm:chPref val="0"/>
          <dgm:bulletEnabled val="1"/>
        </dgm:presLayoutVars>
      </dgm:prSet>
      <dgm:spPr>
        <a:prstGeom prst="rect">
          <a:avLst/>
        </a:prstGeom>
      </dgm:spPr>
      <dgm:t>
        <a:bodyPr/>
        <a:lstStyle/>
        <a:p>
          <a:endParaRPr lang="pl-PL"/>
        </a:p>
      </dgm:t>
    </dgm:pt>
    <dgm:pt modelId="{FB156399-BFE5-4C1D-A5C9-07DB6747F78C}" type="pres">
      <dgm:prSet presAssocID="{4F2C4021-BE12-4CF6-9618-74EFF13BA656}" presName="sibTrans" presStyleCnt="0"/>
      <dgm:spPr/>
    </dgm:pt>
    <dgm:pt modelId="{8F536F6A-1A33-4F01-A9E4-B4B892780ADA}" type="pres">
      <dgm:prSet presAssocID="{4FD69538-7F13-4A1F-817A-2E3A70AD0270}" presName="composite" presStyleCnt="0"/>
      <dgm:spPr/>
    </dgm:pt>
    <dgm:pt modelId="{B6A0571D-0D10-4EC7-A1EA-D1A4A57BA289}" type="pres">
      <dgm:prSet presAssocID="{4FD69538-7F13-4A1F-817A-2E3A70AD0270}" presName="FirstChild" presStyleLbl="revTx" presStyleIdx="2" presStyleCnt="4">
        <dgm:presLayoutVars>
          <dgm:chMax val="0"/>
          <dgm:chPref val="0"/>
          <dgm:bulletEnabled val="1"/>
        </dgm:presLayoutVars>
      </dgm:prSet>
      <dgm:spPr>
        <a:prstGeom prst="rect">
          <a:avLst/>
        </a:prstGeom>
      </dgm:spPr>
      <dgm:t>
        <a:bodyPr/>
        <a:lstStyle/>
        <a:p>
          <a:endParaRPr lang="pl-PL"/>
        </a:p>
      </dgm:t>
    </dgm:pt>
    <dgm:pt modelId="{7BC6041C-2904-4B81-A2EE-CF3574E91FC2}" type="pres">
      <dgm:prSet presAssocID="{4FD69538-7F13-4A1F-817A-2E3A70AD0270}" presName="Parent" presStyleLbl="alignNode1" presStyleIdx="1"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FAF87C98-2996-4DB1-9AB1-50FC47FAE277}" type="pres">
      <dgm:prSet presAssocID="{4FD69538-7F13-4A1F-817A-2E3A70AD0270}" presName="Accent" presStyleLbl="parChTrans1D1" presStyleIdx="1" presStyleCnt="2"/>
      <dgm:spPr>
        <a:xfrm>
          <a:off x="0" y="2713173"/>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DD4C7239-83FE-4D78-8A1E-5842411D18B7}" type="pres">
      <dgm:prSet presAssocID="{4FD69538-7F13-4A1F-817A-2E3A70AD0270}" presName="Child" presStyleLbl="revTx" presStyleIdx="3" presStyleCnt="4">
        <dgm:presLayoutVars>
          <dgm:chMax val="0"/>
          <dgm:chPref val="0"/>
          <dgm:bulletEnabled val="1"/>
        </dgm:presLayoutVars>
      </dgm:prSet>
      <dgm:spPr>
        <a:prstGeom prst="rect">
          <a:avLst/>
        </a:prstGeom>
      </dgm:spPr>
      <dgm:t>
        <a:bodyPr/>
        <a:lstStyle/>
        <a:p>
          <a:endParaRPr lang="pl-PL"/>
        </a:p>
      </dgm:t>
    </dgm:pt>
  </dgm:ptLst>
  <dgm:cxnLst>
    <dgm:cxn modelId="{8E4FA74F-ADE0-4243-8174-6FFC607EC4BA}" srcId="{4FD69538-7F13-4A1F-817A-2E3A70AD0270}" destId="{617A0FC6-3D3F-4F2D-AD7A-C48DD2DF246F}" srcOrd="1" destOrd="0" parTransId="{28CDA7D4-1DA9-4316-9A95-355B19084E9E}" sibTransId="{1F735E9F-46BB-49A2-AB60-AF37DBE0AED5}"/>
    <dgm:cxn modelId="{4895EFF3-75CF-4604-BE02-0BBB61F7733C}" type="presOf" srcId="{4FD69538-7F13-4A1F-817A-2E3A70AD0270}" destId="{7BC6041C-2904-4B81-A2EE-CF3574E91FC2}" srcOrd="0" destOrd="0" presId="urn:microsoft.com/office/officeart/2011/layout/TabList"/>
    <dgm:cxn modelId="{7C4CC8E6-F0C5-4509-8512-8273960FFFC1}" srcId="{137C80C4-8964-45E7-A5B1-739F127DE08A}" destId="{6B5A133B-AF71-41BD-BF60-2ABB929F4647}" srcOrd="3" destOrd="0" parTransId="{41F0DB33-C4FE-4AC9-861E-E18F8C37C481}" sibTransId="{52BA8F6B-8973-4A47-A7CD-C9C08C3A8E19}"/>
    <dgm:cxn modelId="{15ECC028-AF49-4817-99B4-C12153BE9951}" type="presOf" srcId="{23D915CB-3036-43A0-9339-4E90386A5100}" destId="{AFC7D4FE-BF42-4B3B-A1EB-C5878531E086}" srcOrd="0" destOrd="5" presId="urn:microsoft.com/office/officeart/2011/layout/TabList"/>
    <dgm:cxn modelId="{3926BBA6-59FA-4D46-B63C-BACECF0D9918}" type="presOf" srcId="{58BD7C91-31E8-4FA2-88C8-8D244A70199B}" destId="{AFC7D4FE-BF42-4B3B-A1EB-C5878531E086}" srcOrd="0" destOrd="0" presId="urn:microsoft.com/office/officeart/2011/layout/TabList"/>
    <dgm:cxn modelId="{31AF6BAC-33BD-422D-9A3E-F56B84BE1034}" srcId="{4FD69538-7F13-4A1F-817A-2E3A70AD0270}" destId="{0D6ABB3D-682D-4AC2-9A51-567E4CEC88C3}" srcOrd="0" destOrd="0" parTransId="{CD412D27-B925-4C99-83D9-27D25F8440B2}" sibTransId="{4806762A-5CAE-4931-BB4E-0335B264670A}"/>
    <dgm:cxn modelId="{CB08CCA2-22F1-4E2B-9770-F4345D31237D}" srcId="{137C80C4-8964-45E7-A5B1-739F127DE08A}" destId="{1CB3060C-0178-464F-95B7-566038EEE67E}" srcOrd="0" destOrd="0" parTransId="{505D12FA-8D40-4C60-8882-71A36FCCCD5F}" sibTransId="{507C24FB-714A-42B1-9580-9CDB9DE882B2}"/>
    <dgm:cxn modelId="{69393020-012D-4BCB-9B90-7B00353C77BA}" type="presOf" srcId="{54FA1420-7FAD-4591-BDF9-1F55E9F8BF13}" destId="{AFC7D4FE-BF42-4B3B-A1EB-C5878531E086}" srcOrd="0" destOrd="1" presId="urn:microsoft.com/office/officeart/2011/layout/TabList"/>
    <dgm:cxn modelId="{B0712C9B-78CA-45BE-A0CF-267C8F08EBEB}" srcId="{4FD69538-7F13-4A1F-817A-2E3A70AD0270}" destId="{3FF2113F-6713-4438-B984-18E9A33FB6DD}" srcOrd="2" destOrd="0" parTransId="{506CE963-EC80-45E5-BC2D-C8D72DC613D1}" sibTransId="{2D1FA205-BC39-4A20-B3A0-9C97E51649FF}"/>
    <dgm:cxn modelId="{E0F892A1-80D3-4D24-96D3-9801CBA17F2F}" type="presOf" srcId="{617A0FC6-3D3F-4F2D-AD7A-C48DD2DF246F}" destId="{DD4C7239-83FE-4D78-8A1E-5842411D18B7}" srcOrd="0" destOrd="0" presId="urn:microsoft.com/office/officeart/2011/layout/TabList"/>
    <dgm:cxn modelId="{2EF92BA1-8B65-474A-A233-2917D9276660}" type="presOf" srcId="{57A97C54-B6F7-4A52-B21C-E498E92EEC21}" destId="{DD4C7239-83FE-4D78-8A1E-5842411D18B7}" srcOrd="0" destOrd="3" presId="urn:microsoft.com/office/officeart/2011/layout/TabList"/>
    <dgm:cxn modelId="{944D9E05-952C-4BFB-910B-E236F772FF25}" srcId="{4FD69538-7F13-4A1F-817A-2E3A70AD0270}" destId="{57A97C54-B6F7-4A52-B21C-E498E92EEC21}" srcOrd="4" destOrd="0" parTransId="{B91FF25D-CF05-4D64-B725-9876CC36B0A0}" sibTransId="{6EA2B815-4538-4882-99A2-DF5A4F1BB5DA}"/>
    <dgm:cxn modelId="{BECAA297-A426-46A1-8086-0252D5244C32}" type="presOf" srcId="{0D6ABB3D-682D-4AC2-9A51-567E4CEC88C3}" destId="{B6A0571D-0D10-4EC7-A1EA-D1A4A57BA289}" srcOrd="0" destOrd="0" presId="urn:microsoft.com/office/officeart/2011/layout/TabList"/>
    <dgm:cxn modelId="{32580522-DCEB-40A1-AD0D-73C4F04EEC2D}" srcId="{137C80C4-8964-45E7-A5B1-739F127DE08A}" destId="{54FA1420-7FAD-4591-BDF9-1F55E9F8BF13}" srcOrd="2" destOrd="0" parTransId="{D5D21B46-4900-49C6-9578-CA41C12DBD39}" sibTransId="{03F03435-9804-4017-A566-82D5F0046381}"/>
    <dgm:cxn modelId="{20BA873C-BEB0-489D-B210-F12568A0CBD0}" srcId="{2201FC7E-2397-4686-8A14-2F59E2372770}" destId="{4FD69538-7F13-4A1F-817A-2E3A70AD0270}" srcOrd="1" destOrd="0" parTransId="{692207F2-D82B-4369-857B-01C36E16CFB2}" sibTransId="{03CE2669-E24F-43B5-8B32-8AE7107CB2B2}"/>
    <dgm:cxn modelId="{664D7118-A647-438C-A228-992A9BB9B23B}" srcId="{4FD69538-7F13-4A1F-817A-2E3A70AD0270}" destId="{1377C7EF-53DB-4CF2-8850-63A9CB20CDF6}" srcOrd="3" destOrd="0" parTransId="{741A320C-9ACD-4290-922E-3B17CEE91E5C}" sibTransId="{EE248370-DB0F-4E71-AC71-F767C0FDEB8F}"/>
    <dgm:cxn modelId="{A89F6548-C6A3-4CD8-B96C-C7DDF16C3762}" type="presOf" srcId="{137C80C4-8964-45E7-A5B1-739F127DE08A}" destId="{4CB002DE-FE73-4315-9540-475C7E2F613A}" srcOrd="0" destOrd="0" presId="urn:microsoft.com/office/officeart/2011/layout/TabList"/>
    <dgm:cxn modelId="{0183625A-A3DA-4A93-83EB-9D1595615DBC}" type="presOf" srcId="{3FF2113F-6713-4438-B984-18E9A33FB6DD}" destId="{DD4C7239-83FE-4D78-8A1E-5842411D18B7}" srcOrd="0" destOrd="1" presId="urn:microsoft.com/office/officeart/2011/layout/TabList"/>
    <dgm:cxn modelId="{BADECB7F-0147-4B65-81FF-69689240129B}" type="presOf" srcId="{17D5C8B3-7A50-4A0D-84FC-D2E9E1DCE18C}" destId="{AFC7D4FE-BF42-4B3B-A1EB-C5878531E086}" srcOrd="0" destOrd="3" presId="urn:microsoft.com/office/officeart/2011/layout/TabList"/>
    <dgm:cxn modelId="{C256B6B3-4CCE-4953-9378-EDED43116CF7}" srcId="{137C80C4-8964-45E7-A5B1-739F127DE08A}" destId="{6C89932C-9FF2-41DF-A7AD-5973C8276F12}" srcOrd="5" destOrd="0" parTransId="{7C4A1F30-0A39-45BD-B55C-747C15901683}" sibTransId="{EC356D35-92D0-49FC-8F25-1B2D5A84CF8C}"/>
    <dgm:cxn modelId="{AE30C299-0891-4E48-B189-18AE8C3FB323}" type="presOf" srcId="{6C89932C-9FF2-41DF-A7AD-5973C8276F12}" destId="{AFC7D4FE-BF42-4B3B-A1EB-C5878531E086}" srcOrd="0" destOrd="4" presId="urn:microsoft.com/office/officeart/2011/layout/TabList"/>
    <dgm:cxn modelId="{77F1173D-F9BD-439D-8A6A-0864036535E2}" type="presOf" srcId="{1377C7EF-53DB-4CF2-8850-63A9CB20CDF6}" destId="{DD4C7239-83FE-4D78-8A1E-5842411D18B7}" srcOrd="0" destOrd="2" presId="urn:microsoft.com/office/officeart/2011/layout/TabList"/>
    <dgm:cxn modelId="{F7473597-0199-4A09-9642-82B9F5E3B4F5}" type="presOf" srcId="{1CB3060C-0178-464F-95B7-566038EEE67E}" destId="{D107FAD4-FDAD-4EC5-82B2-7C329B4760C4}" srcOrd="0" destOrd="0" presId="urn:microsoft.com/office/officeart/2011/layout/TabList"/>
    <dgm:cxn modelId="{66E541BE-619F-4006-9905-D62256843494}" srcId="{137C80C4-8964-45E7-A5B1-739F127DE08A}" destId="{58BD7C91-31E8-4FA2-88C8-8D244A70199B}" srcOrd="1" destOrd="0" parTransId="{7FD14AFC-59B4-4A18-8C8C-ADBBECD07019}" sibTransId="{960BF104-1C3E-47D7-82F3-B97702E9B84B}"/>
    <dgm:cxn modelId="{207FC709-B9EF-4820-8DDD-41619677420F}" type="presOf" srcId="{2201FC7E-2397-4686-8A14-2F59E2372770}" destId="{D68C4AEB-93A9-45F7-832C-ED09C6CA51A0}" srcOrd="0" destOrd="0" presId="urn:microsoft.com/office/officeart/2011/layout/TabList"/>
    <dgm:cxn modelId="{F3F90EEF-60F7-45E0-8872-B9AF6B36AD3B}" srcId="{137C80C4-8964-45E7-A5B1-739F127DE08A}" destId="{17D5C8B3-7A50-4A0D-84FC-D2E9E1DCE18C}" srcOrd="4" destOrd="0" parTransId="{7D5CACD8-9AE2-4EC5-84BF-6EE85FD23575}" sibTransId="{F6348456-233B-4A3D-A22B-3001321A177F}"/>
    <dgm:cxn modelId="{23ADE6AC-84D9-4B91-8A44-A158F9AF341B}" type="presOf" srcId="{6B5A133B-AF71-41BD-BF60-2ABB929F4647}" destId="{AFC7D4FE-BF42-4B3B-A1EB-C5878531E086}" srcOrd="0" destOrd="2" presId="urn:microsoft.com/office/officeart/2011/layout/TabList"/>
    <dgm:cxn modelId="{95F131C1-DCBE-44B7-B5F0-6FB89E123E93}" srcId="{2201FC7E-2397-4686-8A14-2F59E2372770}" destId="{137C80C4-8964-45E7-A5B1-739F127DE08A}" srcOrd="0" destOrd="0" parTransId="{9159A2E2-39B1-4088-B51D-89A0CCE0DAC9}" sibTransId="{4F2C4021-BE12-4CF6-9618-74EFF13BA656}"/>
    <dgm:cxn modelId="{D01B4ECE-7CA8-496E-AA54-73B8261EAAC9}" srcId="{137C80C4-8964-45E7-A5B1-739F127DE08A}" destId="{23D915CB-3036-43A0-9339-4E90386A5100}" srcOrd="6" destOrd="0" parTransId="{F82B71D4-5EEE-4A30-AE02-816D1041ED62}" sibTransId="{12D41B3A-D089-4655-8E0A-ADED76291046}"/>
    <dgm:cxn modelId="{2DD81544-BE86-4BC4-AAFF-153C669795A6}" type="presParOf" srcId="{D68C4AEB-93A9-45F7-832C-ED09C6CA51A0}" destId="{ABE8650A-DCE5-44E0-A963-928E57B75693}" srcOrd="0" destOrd="0" presId="urn:microsoft.com/office/officeart/2011/layout/TabList"/>
    <dgm:cxn modelId="{090F9FBE-E4DF-4FA4-9F1B-C827A6943F5E}" type="presParOf" srcId="{ABE8650A-DCE5-44E0-A963-928E57B75693}" destId="{D107FAD4-FDAD-4EC5-82B2-7C329B4760C4}" srcOrd="0" destOrd="0" presId="urn:microsoft.com/office/officeart/2011/layout/TabList"/>
    <dgm:cxn modelId="{467F9C3F-AE39-4BBA-856B-27B4D5DF8630}" type="presParOf" srcId="{ABE8650A-DCE5-44E0-A963-928E57B75693}" destId="{4CB002DE-FE73-4315-9540-475C7E2F613A}" srcOrd="1" destOrd="0" presId="urn:microsoft.com/office/officeart/2011/layout/TabList"/>
    <dgm:cxn modelId="{0F05B4D5-BCD8-4B61-B7A8-00DAB2087E07}" type="presParOf" srcId="{ABE8650A-DCE5-44E0-A963-928E57B75693}" destId="{B1A0A1A5-03C6-4017-B84F-B797D9C6B903}" srcOrd="2" destOrd="0" presId="urn:microsoft.com/office/officeart/2011/layout/TabList"/>
    <dgm:cxn modelId="{5A31B53B-562E-401F-BC20-A1F2FDA764BF}" type="presParOf" srcId="{D68C4AEB-93A9-45F7-832C-ED09C6CA51A0}" destId="{AFC7D4FE-BF42-4B3B-A1EB-C5878531E086}" srcOrd="1" destOrd="0" presId="urn:microsoft.com/office/officeart/2011/layout/TabList"/>
    <dgm:cxn modelId="{B8CF8C2F-44B3-4AC0-A3DA-AFE55CF6D2A0}" type="presParOf" srcId="{D68C4AEB-93A9-45F7-832C-ED09C6CA51A0}" destId="{FB156399-BFE5-4C1D-A5C9-07DB6747F78C}" srcOrd="2" destOrd="0" presId="urn:microsoft.com/office/officeart/2011/layout/TabList"/>
    <dgm:cxn modelId="{B94A2DE3-78A7-43A8-ACB8-8B8FEEE9307E}" type="presParOf" srcId="{D68C4AEB-93A9-45F7-832C-ED09C6CA51A0}" destId="{8F536F6A-1A33-4F01-A9E4-B4B892780ADA}" srcOrd="3" destOrd="0" presId="urn:microsoft.com/office/officeart/2011/layout/TabList"/>
    <dgm:cxn modelId="{400A597F-3340-4B13-9DA9-A9E427B33A02}" type="presParOf" srcId="{8F536F6A-1A33-4F01-A9E4-B4B892780ADA}" destId="{B6A0571D-0D10-4EC7-A1EA-D1A4A57BA289}" srcOrd="0" destOrd="0" presId="urn:microsoft.com/office/officeart/2011/layout/TabList"/>
    <dgm:cxn modelId="{E0592F49-E013-455A-ACDC-0C38E973E642}" type="presParOf" srcId="{8F536F6A-1A33-4F01-A9E4-B4B892780ADA}" destId="{7BC6041C-2904-4B81-A2EE-CF3574E91FC2}" srcOrd="1" destOrd="0" presId="urn:microsoft.com/office/officeart/2011/layout/TabList"/>
    <dgm:cxn modelId="{64B257DD-E5D6-4E20-BB04-BC5153CAF58F}" type="presParOf" srcId="{8F536F6A-1A33-4F01-A9E4-B4B892780ADA}" destId="{FAF87C98-2996-4DB1-9AB1-50FC47FAE277}" srcOrd="2" destOrd="0" presId="urn:microsoft.com/office/officeart/2011/layout/TabList"/>
    <dgm:cxn modelId="{1CFD6C7D-6E97-4871-ABE1-DDFB7DA7ADD6}" type="presParOf" srcId="{D68C4AEB-93A9-45F7-832C-ED09C6CA51A0}" destId="{DD4C7239-83FE-4D78-8A1E-5842411D18B7}" srcOrd="4" destOrd="0" presId="urn:microsoft.com/office/officeart/2011/layout/Tab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38300D-109D-4DE7-894D-DAF7805CF21D}"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pl-PL"/>
        </a:p>
      </dgm:t>
    </dgm:pt>
    <dgm:pt modelId="{86DA6B0A-458B-469C-B59E-94E034EA1630}">
      <dgm:prSet phldrT="[Tekst]" custT="1"/>
      <dgm:spPr>
        <a:xfrm>
          <a:off x="0" y="2187"/>
          <a:ext cx="1426464" cy="599624"/>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III grupa</a:t>
          </a:r>
        </a:p>
      </dgm:t>
    </dgm:pt>
    <dgm:pt modelId="{427D6728-5FE7-4ADC-9190-10B6CF3FE85A}" type="parTrans" cxnId="{80F78509-5CC3-498F-91CA-164CA5351C78}">
      <dgm:prSet/>
      <dgm:spPr/>
      <dgm:t>
        <a:bodyPr/>
        <a:lstStyle/>
        <a:p>
          <a:endParaRPr lang="pl-PL"/>
        </a:p>
      </dgm:t>
    </dgm:pt>
    <dgm:pt modelId="{EB6DCC6E-ECFF-4E73-A8C2-9E12A7D6C301}" type="sibTrans" cxnId="{80F78509-5CC3-498F-91CA-164CA5351C78}">
      <dgm:prSet/>
      <dgm:spPr/>
      <dgm:t>
        <a:bodyPr/>
        <a:lstStyle/>
        <a:p>
          <a:endParaRPr lang="pl-PL"/>
        </a:p>
      </dgm:t>
    </dgm:pt>
    <dgm:pt modelId="{133415B3-7160-432D-B520-6BABC6CE8597}">
      <dgm:prSet phldrT="[Tekst]" custT="1"/>
      <dgm:spPr>
        <a:xfrm>
          <a:off x="1426463" y="2187"/>
          <a:ext cx="4059936" cy="599624"/>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gospodarności</a:t>
          </a:r>
        </a:p>
      </dgm:t>
    </dgm:pt>
    <dgm:pt modelId="{75CFF30D-A285-48C5-9AD4-FBA380A5ED84}" type="parTrans" cxnId="{E41B934C-2563-406E-88F9-0774B4969DCA}">
      <dgm:prSet/>
      <dgm:spPr/>
      <dgm:t>
        <a:bodyPr/>
        <a:lstStyle/>
        <a:p>
          <a:endParaRPr lang="pl-PL"/>
        </a:p>
      </dgm:t>
    </dgm:pt>
    <dgm:pt modelId="{44429487-FDAD-4BF5-BAAD-4B0E03091B8C}" type="sibTrans" cxnId="{E41B934C-2563-406E-88F9-0774B4969DCA}">
      <dgm:prSet/>
      <dgm:spPr/>
      <dgm:t>
        <a:bodyPr/>
        <a:lstStyle/>
        <a:p>
          <a:endParaRPr lang="pl-PL"/>
        </a:p>
      </dgm:t>
    </dgm:pt>
    <dgm:pt modelId="{39691730-5C8B-4F94-9F3F-1C6F51CE61BF}">
      <dgm:prSet phldrT="[Tekst]" custT="1"/>
      <dgm:spPr>
        <a:xfrm>
          <a:off x="0" y="601811"/>
          <a:ext cx="5486400" cy="567341"/>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obróbki pozycji wpływające na zlecenia,</a:t>
          </a:r>
        </a:p>
      </dgm:t>
    </dgm:pt>
    <dgm:pt modelId="{E1845053-1AAC-4107-9C5A-A99844816829}" type="parTrans" cxnId="{F44FD744-25A1-434F-A11D-1AB57AF381F3}">
      <dgm:prSet/>
      <dgm:spPr/>
      <dgm:t>
        <a:bodyPr/>
        <a:lstStyle/>
        <a:p>
          <a:endParaRPr lang="pl-PL"/>
        </a:p>
      </dgm:t>
    </dgm:pt>
    <dgm:pt modelId="{DDADA2AD-39E0-46DE-9DE3-7AD204C696C0}" type="sibTrans" cxnId="{F44FD744-25A1-434F-A11D-1AB57AF381F3}">
      <dgm:prSet/>
      <dgm:spPr/>
      <dgm:t>
        <a:bodyPr/>
        <a:lstStyle/>
        <a:p>
          <a:endParaRPr lang="pl-PL"/>
        </a:p>
      </dgm:t>
    </dgm:pt>
    <dgm:pt modelId="{D87A08D4-C93F-4827-B3BD-C58A1BE144D5}">
      <dgm:prSet phldrT="[Tekst]" custT="1"/>
      <dgm:spPr>
        <a:xfrm>
          <a:off x="0" y="1199134"/>
          <a:ext cx="1426464" cy="599624"/>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IV grupa</a:t>
          </a:r>
        </a:p>
      </dgm:t>
    </dgm:pt>
    <dgm:pt modelId="{F04492D5-DAE3-46A6-81BF-17BF4FDC7AF7}" type="parTrans" cxnId="{C51F0960-1A07-4B85-BCC7-F05C08DAAB42}">
      <dgm:prSet/>
      <dgm:spPr/>
      <dgm:t>
        <a:bodyPr/>
        <a:lstStyle/>
        <a:p>
          <a:endParaRPr lang="pl-PL"/>
        </a:p>
      </dgm:t>
    </dgm:pt>
    <dgm:pt modelId="{AB2FDBFE-2B8F-460E-8CAB-36B05EC1E54B}" type="sibTrans" cxnId="{C51F0960-1A07-4B85-BCC7-F05C08DAAB42}">
      <dgm:prSet/>
      <dgm:spPr/>
      <dgm:t>
        <a:bodyPr/>
        <a:lstStyle/>
        <a:p>
          <a:endParaRPr lang="pl-PL"/>
        </a:p>
      </dgm:t>
    </dgm:pt>
    <dgm:pt modelId="{95897614-93B3-4835-9B8A-416DAC722E9E}">
      <dgm:prSet phldrT="[Tekst]" custT="1"/>
      <dgm:spPr>
        <a:xfrm>
          <a:off x="1426463" y="1199134"/>
          <a:ext cx="4059936" cy="599624"/>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jakościowe</a:t>
          </a:r>
        </a:p>
      </dgm:t>
    </dgm:pt>
    <dgm:pt modelId="{3E84EEB8-1DB6-4C2F-87B0-BA73F2897855}" type="parTrans" cxnId="{267D3696-1AEB-4C79-BDF0-8C51EEDC8AD1}">
      <dgm:prSet/>
      <dgm:spPr/>
      <dgm:t>
        <a:bodyPr/>
        <a:lstStyle/>
        <a:p>
          <a:endParaRPr lang="pl-PL"/>
        </a:p>
      </dgm:t>
    </dgm:pt>
    <dgm:pt modelId="{56CC19F3-C06A-44FA-87F6-EBDA039BBB3A}" type="sibTrans" cxnId="{267D3696-1AEB-4C79-BDF0-8C51EEDC8AD1}">
      <dgm:prSet/>
      <dgm:spPr/>
      <dgm:t>
        <a:bodyPr/>
        <a:lstStyle/>
        <a:p>
          <a:endParaRPr lang="pl-PL"/>
        </a:p>
      </dgm:t>
    </dgm:pt>
    <dgm:pt modelId="{23A551D4-5538-4157-A6B0-A5B53D4FB216}">
      <dgm:prSet phldrT="[Tekst]" custT="1"/>
      <dgm:spPr>
        <a:xfrm>
          <a:off x="0" y="1798759"/>
          <a:ext cx="5486400" cy="1199428"/>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intensywność zapasów,</a:t>
          </a:r>
        </a:p>
      </dgm:t>
    </dgm:pt>
    <dgm:pt modelId="{40CBFAD1-C8C5-4E52-9322-A5761EC979E2}" type="parTrans" cxnId="{E5FFDF20-8CA5-4A67-AE35-3F212ED06A4F}">
      <dgm:prSet/>
      <dgm:spPr/>
      <dgm:t>
        <a:bodyPr/>
        <a:lstStyle/>
        <a:p>
          <a:endParaRPr lang="pl-PL"/>
        </a:p>
      </dgm:t>
    </dgm:pt>
    <dgm:pt modelId="{B2BF55DE-A142-4EEF-AEC0-A45E4DFBE626}" type="sibTrans" cxnId="{E5FFDF20-8CA5-4A67-AE35-3F212ED06A4F}">
      <dgm:prSet/>
      <dgm:spPr/>
      <dgm:t>
        <a:bodyPr/>
        <a:lstStyle/>
        <a:p>
          <a:endParaRPr lang="pl-PL"/>
        </a:p>
      </dgm:t>
    </dgm:pt>
    <dgm:pt modelId="{1B83545D-9A12-4751-AB73-66092F8402DE}">
      <dgm:prSet phldrT="[Tekst]" custT="1"/>
      <dgm:spPr>
        <a:xfrm>
          <a:off x="0" y="601811"/>
          <a:ext cx="5486400" cy="567341"/>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1 procesu dyspozycyjnego,</a:t>
          </a:r>
        </a:p>
      </dgm:t>
    </dgm:pt>
    <dgm:pt modelId="{D2304B94-B3BD-416A-B68D-2568D36D61BA}" type="parTrans" cxnId="{A179A466-B156-43B0-B1D1-63A21758D97E}">
      <dgm:prSet/>
      <dgm:spPr/>
      <dgm:t>
        <a:bodyPr/>
        <a:lstStyle/>
        <a:p>
          <a:endParaRPr lang="pl-PL"/>
        </a:p>
      </dgm:t>
    </dgm:pt>
    <dgm:pt modelId="{8B768FF2-93A3-43D3-B975-B02CCEE653A5}" type="sibTrans" cxnId="{A179A466-B156-43B0-B1D1-63A21758D97E}">
      <dgm:prSet/>
      <dgm:spPr/>
      <dgm:t>
        <a:bodyPr/>
        <a:lstStyle/>
        <a:p>
          <a:endParaRPr lang="pl-PL"/>
        </a:p>
      </dgm:t>
    </dgm:pt>
    <dgm:pt modelId="{05980184-74A5-4B03-93F3-B9D678E2C37F}">
      <dgm:prSet phldrT="[Tekst]" custT="1"/>
      <dgm:spPr>
        <a:xfrm>
          <a:off x="0" y="601811"/>
          <a:ext cx="5486400" cy="567341"/>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obróbki 1 zlecenia produkcji,</a:t>
          </a:r>
        </a:p>
      </dgm:t>
    </dgm:pt>
    <dgm:pt modelId="{0EB280F8-303A-479F-BEA5-3997782A77B1}" type="parTrans" cxnId="{87D59AA1-DECA-4127-8C54-092B09D99618}">
      <dgm:prSet/>
      <dgm:spPr/>
      <dgm:t>
        <a:bodyPr/>
        <a:lstStyle/>
        <a:p>
          <a:endParaRPr lang="pl-PL"/>
        </a:p>
      </dgm:t>
    </dgm:pt>
    <dgm:pt modelId="{AE66425A-43F3-4DB5-9BBE-C5F580E4856F}" type="sibTrans" cxnId="{87D59AA1-DECA-4127-8C54-092B09D99618}">
      <dgm:prSet/>
      <dgm:spPr/>
      <dgm:t>
        <a:bodyPr/>
        <a:lstStyle/>
        <a:p>
          <a:endParaRPr lang="pl-PL"/>
        </a:p>
      </dgm:t>
    </dgm:pt>
    <dgm:pt modelId="{75E249A1-32AC-4E94-A4DA-CAE777FEF385}">
      <dgm:prSet phldrT="[Tekst]" custT="1"/>
      <dgm:spPr>
        <a:xfrm>
          <a:off x="0" y="601811"/>
          <a:ext cx="5486400" cy="567341"/>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kontroli na 1 zlecenie.</a:t>
          </a:r>
        </a:p>
      </dgm:t>
    </dgm:pt>
    <dgm:pt modelId="{62210BCD-DACD-425C-A5BC-1FCFC236E59C}" type="parTrans" cxnId="{0821EE7F-EA9D-4F09-AFC5-027BFE191AB9}">
      <dgm:prSet/>
      <dgm:spPr/>
      <dgm:t>
        <a:bodyPr/>
        <a:lstStyle/>
        <a:p>
          <a:endParaRPr lang="pl-PL"/>
        </a:p>
      </dgm:t>
    </dgm:pt>
    <dgm:pt modelId="{F9C79058-3DFD-408C-9718-81BBB191C14C}" type="sibTrans" cxnId="{0821EE7F-EA9D-4F09-AFC5-027BFE191AB9}">
      <dgm:prSet/>
      <dgm:spPr/>
      <dgm:t>
        <a:bodyPr/>
        <a:lstStyle/>
        <a:p>
          <a:endParaRPr lang="pl-PL"/>
        </a:p>
      </dgm:t>
    </dgm:pt>
    <dgm:pt modelId="{35D3AFDC-7E81-404D-A3CE-986287B6D9CD}">
      <dgm:prSet phldrT="[Tekst]" custT="1"/>
      <dgm:spPr>
        <a:xfrm>
          <a:off x="0" y="1798759"/>
          <a:ext cx="5486400" cy="1199428"/>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udział zapasów w sumie bilansowej,</a:t>
          </a:r>
        </a:p>
      </dgm:t>
    </dgm:pt>
    <dgm:pt modelId="{A6954616-03F3-490F-AA3A-5796155FE215}" type="parTrans" cxnId="{BF164B7E-53ED-4E5E-9175-396FD3A557D5}">
      <dgm:prSet/>
      <dgm:spPr/>
      <dgm:t>
        <a:bodyPr/>
        <a:lstStyle/>
        <a:p>
          <a:endParaRPr lang="pl-PL"/>
        </a:p>
      </dgm:t>
    </dgm:pt>
    <dgm:pt modelId="{DD943503-9ADE-4403-A6D5-ED96DED3F16E}" type="sibTrans" cxnId="{BF164B7E-53ED-4E5E-9175-396FD3A557D5}">
      <dgm:prSet/>
      <dgm:spPr/>
      <dgm:t>
        <a:bodyPr/>
        <a:lstStyle/>
        <a:p>
          <a:endParaRPr lang="pl-PL"/>
        </a:p>
      </dgm:t>
    </dgm:pt>
    <dgm:pt modelId="{0F0D339C-A3C1-4D6C-A323-0CD6393B84DE}">
      <dgm:prSet phldrT="[Tekst]" custT="1"/>
      <dgm:spPr>
        <a:xfrm>
          <a:off x="0" y="1798759"/>
          <a:ext cx="5486400" cy="1199428"/>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udział zleceń w produkcji spowodowanych złą dyspozycją,</a:t>
          </a:r>
        </a:p>
      </dgm:t>
    </dgm:pt>
    <dgm:pt modelId="{9D83C76E-C559-49D2-BFB4-ADDD75AACF17}" type="parTrans" cxnId="{2457573A-B153-4D40-8938-493B70C2A0FD}">
      <dgm:prSet/>
      <dgm:spPr/>
      <dgm:t>
        <a:bodyPr/>
        <a:lstStyle/>
        <a:p>
          <a:endParaRPr lang="pl-PL"/>
        </a:p>
      </dgm:t>
    </dgm:pt>
    <dgm:pt modelId="{BF0B4807-5408-4A4C-A00D-F0B45FCE6108}" type="sibTrans" cxnId="{2457573A-B153-4D40-8938-493B70C2A0FD}">
      <dgm:prSet/>
      <dgm:spPr/>
      <dgm:t>
        <a:bodyPr/>
        <a:lstStyle/>
        <a:p>
          <a:endParaRPr lang="pl-PL"/>
        </a:p>
      </dgm:t>
    </dgm:pt>
    <dgm:pt modelId="{EFCA0F9E-06F9-490F-84A2-5A871E60D59E}">
      <dgm:prSet phldrT="[Tekst]" custT="1"/>
      <dgm:spPr>
        <a:xfrm>
          <a:off x="0" y="1798759"/>
          <a:ext cx="5486400" cy="1199428"/>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zapasy stałe,</a:t>
          </a:r>
        </a:p>
      </dgm:t>
    </dgm:pt>
    <dgm:pt modelId="{49DBE1E0-26A9-4D30-B266-69E1CA0E8C23}" type="parTrans" cxnId="{716E9817-77F1-4F6A-83BE-F510D04A046F}">
      <dgm:prSet/>
      <dgm:spPr/>
      <dgm:t>
        <a:bodyPr/>
        <a:lstStyle/>
        <a:p>
          <a:endParaRPr lang="pl-PL"/>
        </a:p>
      </dgm:t>
    </dgm:pt>
    <dgm:pt modelId="{2B769E7B-DD1D-4846-BA07-BED5B43DBB52}" type="sibTrans" cxnId="{716E9817-77F1-4F6A-83BE-F510D04A046F}">
      <dgm:prSet/>
      <dgm:spPr/>
      <dgm:t>
        <a:bodyPr/>
        <a:lstStyle/>
        <a:p>
          <a:endParaRPr lang="pl-PL"/>
        </a:p>
      </dgm:t>
    </dgm:pt>
    <dgm:pt modelId="{08AE8E58-2DE0-4756-90D9-89B384496303}">
      <dgm:prSet phldrT="[Tekst]" custT="1"/>
      <dgm:spPr>
        <a:xfrm>
          <a:off x="0" y="1798759"/>
          <a:ext cx="5486400" cy="1199428"/>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przeciętny zapas magazynowy,</a:t>
          </a:r>
        </a:p>
      </dgm:t>
    </dgm:pt>
    <dgm:pt modelId="{50677FB0-DBAA-4CD1-84B7-3B086D097DCC}" type="parTrans" cxnId="{2ED50CAC-7919-47BA-92CF-08916098F607}">
      <dgm:prSet/>
      <dgm:spPr/>
      <dgm:t>
        <a:bodyPr/>
        <a:lstStyle/>
        <a:p>
          <a:endParaRPr lang="pl-PL"/>
        </a:p>
      </dgm:t>
    </dgm:pt>
    <dgm:pt modelId="{7AA863B0-911D-4EA3-A22C-CF71CA87D586}" type="sibTrans" cxnId="{2ED50CAC-7919-47BA-92CF-08916098F607}">
      <dgm:prSet/>
      <dgm:spPr/>
      <dgm:t>
        <a:bodyPr/>
        <a:lstStyle/>
        <a:p>
          <a:endParaRPr lang="pl-PL"/>
        </a:p>
      </dgm:t>
    </dgm:pt>
    <dgm:pt modelId="{FE85AC5F-8646-435F-8885-79468DDC7F71}">
      <dgm:prSet phldrT="[Tekst]" custT="1"/>
      <dgm:spPr>
        <a:xfrm>
          <a:off x="0" y="1798759"/>
          <a:ext cx="5486400" cy="1199428"/>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częstotliwość przeładunków,</a:t>
          </a:r>
        </a:p>
      </dgm:t>
    </dgm:pt>
    <dgm:pt modelId="{E41ADB9B-EB06-492E-A58E-1ABBF3BCAE42}" type="parTrans" cxnId="{358F367A-C0DE-4829-AFC5-3528AB9C178A}">
      <dgm:prSet/>
      <dgm:spPr/>
      <dgm:t>
        <a:bodyPr/>
        <a:lstStyle/>
        <a:p>
          <a:endParaRPr lang="pl-PL"/>
        </a:p>
      </dgm:t>
    </dgm:pt>
    <dgm:pt modelId="{642CB613-3F23-4B30-9D9B-9CCA23A2C9C9}" type="sibTrans" cxnId="{358F367A-C0DE-4829-AFC5-3528AB9C178A}">
      <dgm:prSet/>
      <dgm:spPr/>
      <dgm:t>
        <a:bodyPr/>
        <a:lstStyle/>
        <a:p>
          <a:endParaRPr lang="pl-PL"/>
        </a:p>
      </dgm:t>
    </dgm:pt>
    <dgm:pt modelId="{56FA0058-25E5-40EB-BF57-0BDCFC8A9B05}">
      <dgm:prSet phldrT="[Tekst]" custT="1"/>
      <dgm:spPr>
        <a:xfrm>
          <a:off x="0" y="1798759"/>
          <a:ext cx="5486400" cy="1199428"/>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struktura starych zapasów.</a:t>
          </a:r>
        </a:p>
      </dgm:t>
    </dgm:pt>
    <dgm:pt modelId="{4C9631D0-AE97-4665-AF09-C35A38236706}" type="parTrans" cxnId="{3CD7F35C-4AC0-47D0-9F6F-7D54C3E82EA7}">
      <dgm:prSet/>
      <dgm:spPr/>
      <dgm:t>
        <a:bodyPr/>
        <a:lstStyle/>
        <a:p>
          <a:endParaRPr lang="pl-PL"/>
        </a:p>
      </dgm:t>
    </dgm:pt>
    <dgm:pt modelId="{A9488DBD-B81D-478A-8A09-08D18371D4AC}" type="sibTrans" cxnId="{3CD7F35C-4AC0-47D0-9F6F-7D54C3E82EA7}">
      <dgm:prSet/>
      <dgm:spPr/>
      <dgm:t>
        <a:bodyPr/>
        <a:lstStyle/>
        <a:p>
          <a:endParaRPr lang="pl-PL"/>
        </a:p>
      </dgm:t>
    </dgm:pt>
    <dgm:pt modelId="{21B6FF91-B393-4E2A-85E4-1F377F9D9C91}" type="pres">
      <dgm:prSet presAssocID="{2A38300D-109D-4DE7-894D-DAF7805CF21D}" presName="Name0" presStyleCnt="0">
        <dgm:presLayoutVars>
          <dgm:chMax/>
          <dgm:chPref val="3"/>
          <dgm:dir/>
          <dgm:animOne val="branch"/>
          <dgm:animLvl val="lvl"/>
        </dgm:presLayoutVars>
      </dgm:prSet>
      <dgm:spPr/>
      <dgm:t>
        <a:bodyPr/>
        <a:lstStyle/>
        <a:p>
          <a:endParaRPr lang="pl-PL"/>
        </a:p>
      </dgm:t>
    </dgm:pt>
    <dgm:pt modelId="{7A476F78-DACA-464B-AA83-9D1C763B973D}" type="pres">
      <dgm:prSet presAssocID="{86DA6B0A-458B-469C-B59E-94E034EA1630}" presName="composite" presStyleCnt="0"/>
      <dgm:spPr/>
    </dgm:pt>
    <dgm:pt modelId="{25F7C79F-24BD-4C9D-97EA-ED8F8D6400A9}" type="pres">
      <dgm:prSet presAssocID="{86DA6B0A-458B-469C-B59E-94E034EA1630}" presName="FirstChild" presStyleLbl="revTx" presStyleIdx="0" presStyleCnt="4">
        <dgm:presLayoutVars>
          <dgm:chMax val="0"/>
          <dgm:chPref val="0"/>
          <dgm:bulletEnabled val="1"/>
        </dgm:presLayoutVars>
      </dgm:prSet>
      <dgm:spPr>
        <a:prstGeom prst="rect">
          <a:avLst/>
        </a:prstGeom>
      </dgm:spPr>
      <dgm:t>
        <a:bodyPr/>
        <a:lstStyle/>
        <a:p>
          <a:endParaRPr lang="pl-PL"/>
        </a:p>
      </dgm:t>
    </dgm:pt>
    <dgm:pt modelId="{880151C8-8BAD-4544-9F1B-D091F0600652}" type="pres">
      <dgm:prSet presAssocID="{86DA6B0A-458B-469C-B59E-94E034EA1630}" presName="Parent" presStyleLbl="alignNode1" presStyleIdx="0"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73170B38-7495-46E6-98D9-D75F42CA474E}" type="pres">
      <dgm:prSet presAssocID="{86DA6B0A-458B-469C-B59E-94E034EA1630}" presName="Accent" presStyleLbl="parChTrans1D1" presStyleIdx="0" presStyleCnt="2"/>
      <dgm:spPr>
        <a:xfrm>
          <a:off x="0" y="601811"/>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59B68059-3561-4C30-8D27-8C6598996634}" type="pres">
      <dgm:prSet presAssocID="{86DA6B0A-458B-469C-B59E-94E034EA1630}" presName="Child" presStyleLbl="revTx" presStyleIdx="1" presStyleCnt="4" custScaleY="72569">
        <dgm:presLayoutVars>
          <dgm:chMax val="0"/>
          <dgm:chPref val="0"/>
          <dgm:bulletEnabled val="1"/>
        </dgm:presLayoutVars>
      </dgm:prSet>
      <dgm:spPr>
        <a:prstGeom prst="rect">
          <a:avLst/>
        </a:prstGeom>
      </dgm:spPr>
      <dgm:t>
        <a:bodyPr/>
        <a:lstStyle/>
        <a:p>
          <a:endParaRPr lang="pl-PL"/>
        </a:p>
      </dgm:t>
    </dgm:pt>
    <dgm:pt modelId="{F315A2C0-2A1B-42D9-9D92-77DAADAF8B28}" type="pres">
      <dgm:prSet presAssocID="{EB6DCC6E-ECFF-4E73-A8C2-9E12A7D6C301}" presName="sibTrans" presStyleCnt="0"/>
      <dgm:spPr/>
    </dgm:pt>
    <dgm:pt modelId="{9288E0C6-8792-44AB-BA67-6753E011D7CA}" type="pres">
      <dgm:prSet presAssocID="{D87A08D4-C93F-4827-B3BD-C58A1BE144D5}" presName="composite" presStyleCnt="0"/>
      <dgm:spPr/>
    </dgm:pt>
    <dgm:pt modelId="{52653C73-711F-4A1A-BEC7-72C89F832057}" type="pres">
      <dgm:prSet presAssocID="{D87A08D4-C93F-4827-B3BD-C58A1BE144D5}" presName="FirstChild" presStyleLbl="revTx" presStyleIdx="2" presStyleCnt="4">
        <dgm:presLayoutVars>
          <dgm:chMax val="0"/>
          <dgm:chPref val="0"/>
          <dgm:bulletEnabled val="1"/>
        </dgm:presLayoutVars>
      </dgm:prSet>
      <dgm:spPr>
        <a:prstGeom prst="rect">
          <a:avLst/>
        </a:prstGeom>
      </dgm:spPr>
      <dgm:t>
        <a:bodyPr/>
        <a:lstStyle/>
        <a:p>
          <a:endParaRPr lang="pl-PL"/>
        </a:p>
      </dgm:t>
    </dgm:pt>
    <dgm:pt modelId="{A763F1FF-8608-4005-B825-F30C1662AB3B}" type="pres">
      <dgm:prSet presAssocID="{D87A08D4-C93F-4827-B3BD-C58A1BE144D5}" presName="Parent" presStyleLbl="alignNode1" presStyleIdx="1"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29EBFCBF-5CC9-4DAB-8F52-654B21E4AC32}" type="pres">
      <dgm:prSet presAssocID="{D87A08D4-C93F-4827-B3BD-C58A1BE144D5}" presName="Accent" presStyleLbl="parChTrans1D1" presStyleIdx="1" presStyleCnt="2"/>
      <dgm:spPr>
        <a:xfrm>
          <a:off x="0" y="1798759"/>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FC72DAE4-C216-4886-908C-EFA4E91185F7}" type="pres">
      <dgm:prSet presAssocID="{D87A08D4-C93F-4827-B3BD-C58A1BE144D5}" presName="Child" presStyleLbl="revTx" presStyleIdx="3" presStyleCnt="4" custScaleY="126652">
        <dgm:presLayoutVars>
          <dgm:chMax val="0"/>
          <dgm:chPref val="0"/>
          <dgm:bulletEnabled val="1"/>
        </dgm:presLayoutVars>
      </dgm:prSet>
      <dgm:spPr>
        <a:prstGeom prst="rect">
          <a:avLst/>
        </a:prstGeom>
      </dgm:spPr>
      <dgm:t>
        <a:bodyPr/>
        <a:lstStyle/>
        <a:p>
          <a:endParaRPr lang="pl-PL"/>
        </a:p>
      </dgm:t>
    </dgm:pt>
  </dgm:ptLst>
  <dgm:cxnLst>
    <dgm:cxn modelId="{C51F0960-1A07-4B85-BCC7-F05C08DAAB42}" srcId="{2A38300D-109D-4DE7-894D-DAF7805CF21D}" destId="{D87A08D4-C93F-4827-B3BD-C58A1BE144D5}" srcOrd="1" destOrd="0" parTransId="{F04492D5-DAE3-46A6-81BF-17BF4FDC7AF7}" sibTransId="{AB2FDBFE-2B8F-460E-8CAB-36B05EC1E54B}"/>
    <dgm:cxn modelId="{47EFEDF8-C3A6-4E0F-9CB9-BE5DF5E3411C}" type="presOf" srcId="{1B83545D-9A12-4751-AB73-66092F8402DE}" destId="{59B68059-3561-4C30-8D27-8C6598996634}" srcOrd="0" destOrd="1" presId="urn:microsoft.com/office/officeart/2011/layout/TabList"/>
    <dgm:cxn modelId="{267D3696-1AEB-4C79-BDF0-8C51EEDC8AD1}" srcId="{D87A08D4-C93F-4827-B3BD-C58A1BE144D5}" destId="{95897614-93B3-4835-9B8A-416DAC722E9E}" srcOrd="0" destOrd="0" parTransId="{3E84EEB8-1DB6-4C2F-87B0-BA73F2897855}" sibTransId="{56CC19F3-C06A-44FA-87F6-EBDA039BBB3A}"/>
    <dgm:cxn modelId="{8A6B37FE-EDE2-4DA8-84CF-DD0CE55E0704}" type="presOf" srcId="{133415B3-7160-432D-B520-6BABC6CE8597}" destId="{25F7C79F-24BD-4C9D-97EA-ED8F8D6400A9}" srcOrd="0" destOrd="0" presId="urn:microsoft.com/office/officeart/2011/layout/TabList"/>
    <dgm:cxn modelId="{BF164B7E-53ED-4E5E-9175-396FD3A557D5}" srcId="{D87A08D4-C93F-4827-B3BD-C58A1BE144D5}" destId="{35D3AFDC-7E81-404D-A3CE-986287B6D9CD}" srcOrd="2" destOrd="0" parTransId="{A6954616-03F3-490F-AA3A-5796155FE215}" sibTransId="{DD943503-9ADE-4403-A6D5-ED96DED3F16E}"/>
    <dgm:cxn modelId="{8F58897B-6A3E-4EFD-83EF-E33F7A8807A1}" type="presOf" srcId="{35D3AFDC-7E81-404D-A3CE-986287B6D9CD}" destId="{FC72DAE4-C216-4886-908C-EFA4E91185F7}" srcOrd="0" destOrd="1" presId="urn:microsoft.com/office/officeart/2011/layout/TabList"/>
    <dgm:cxn modelId="{2ED50CAC-7919-47BA-92CF-08916098F607}" srcId="{D87A08D4-C93F-4827-B3BD-C58A1BE144D5}" destId="{08AE8E58-2DE0-4756-90D9-89B384496303}" srcOrd="5" destOrd="0" parTransId="{50677FB0-DBAA-4CD1-84B7-3B086D097DCC}" sibTransId="{7AA863B0-911D-4EA3-A22C-CF71CA87D586}"/>
    <dgm:cxn modelId="{4904E539-CFF1-4F63-BC83-9CA763729798}" type="presOf" srcId="{23A551D4-5538-4157-A6B0-A5B53D4FB216}" destId="{FC72DAE4-C216-4886-908C-EFA4E91185F7}" srcOrd="0" destOrd="0" presId="urn:microsoft.com/office/officeart/2011/layout/TabList"/>
    <dgm:cxn modelId="{716E9817-77F1-4F6A-83BE-F510D04A046F}" srcId="{D87A08D4-C93F-4827-B3BD-C58A1BE144D5}" destId="{EFCA0F9E-06F9-490F-84A2-5A871E60D59E}" srcOrd="4" destOrd="0" parTransId="{49DBE1E0-26A9-4D30-B266-69E1CA0E8C23}" sibTransId="{2B769E7B-DD1D-4846-BA07-BED5B43DBB52}"/>
    <dgm:cxn modelId="{E5FFDF20-8CA5-4A67-AE35-3F212ED06A4F}" srcId="{D87A08D4-C93F-4827-B3BD-C58A1BE144D5}" destId="{23A551D4-5538-4157-A6B0-A5B53D4FB216}" srcOrd="1" destOrd="0" parTransId="{40CBFAD1-C8C5-4E52-9322-A5761EC979E2}" sibTransId="{B2BF55DE-A142-4EEF-AEC0-A45E4DFBE626}"/>
    <dgm:cxn modelId="{A179A466-B156-43B0-B1D1-63A21758D97E}" srcId="{86DA6B0A-458B-469C-B59E-94E034EA1630}" destId="{1B83545D-9A12-4751-AB73-66092F8402DE}" srcOrd="2" destOrd="0" parTransId="{D2304B94-B3BD-416A-B68D-2568D36D61BA}" sibTransId="{8B768FF2-93A3-43D3-B975-B02CCEE653A5}"/>
    <dgm:cxn modelId="{75567A5E-7A34-4D64-AD2B-1067218636B1}" type="presOf" srcId="{39691730-5C8B-4F94-9F3F-1C6F51CE61BF}" destId="{59B68059-3561-4C30-8D27-8C6598996634}" srcOrd="0" destOrd="0" presId="urn:microsoft.com/office/officeart/2011/layout/TabList"/>
    <dgm:cxn modelId="{E41B934C-2563-406E-88F9-0774B4969DCA}" srcId="{86DA6B0A-458B-469C-B59E-94E034EA1630}" destId="{133415B3-7160-432D-B520-6BABC6CE8597}" srcOrd="0" destOrd="0" parTransId="{75CFF30D-A285-48C5-9AD4-FBA380A5ED84}" sibTransId="{44429487-FDAD-4BF5-BAAD-4B0E03091B8C}"/>
    <dgm:cxn modelId="{82598F42-936E-4701-99F7-D5A1F95B77BC}" type="presOf" srcId="{D87A08D4-C93F-4827-B3BD-C58A1BE144D5}" destId="{A763F1FF-8608-4005-B825-F30C1662AB3B}" srcOrd="0" destOrd="0" presId="urn:microsoft.com/office/officeart/2011/layout/TabList"/>
    <dgm:cxn modelId="{91BA3F02-9CAA-494D-80FD-A8BE2BB18094}" type="presOf" srcId="{FE85AC5F-8646-435F-8885-79468DDC7F71}" destId="{FC72DAE4-C216-4886-908C-EFA4E91185F7}" srcOrd="0" destOrd="5" presId="urn:microsoft.com/office/officeart/2011/layout/TabList"/>
    <dgm:cxn modelId="{3CD7F35C-4AC0-47D0-9F6F-7D54C3E82EA7}" srcId="{D87A08D4-C93F-4827-B3BD-C58A1BE144D5}" destId="{56FA0058-25E5-40EB-BF57-0BDCFC8A9B05}" srcOrd="7" destOrd="0" parTransId="{4C9631D0-AE97-4665-AF09-C35A38236706}" sibTransId="{A9488DBD-B81D-478A-8A09-08D18371D4AC}"/>
    <dgm:cxn modelId="{F00DD2C7-8BED-4826-A6CF-9D9A6383C181}" type="presOf" srcId="{EFCA0F9E-06F9-490F-84A2-5A871E60D59E}" destId="{FC72DAE4-C216-4886-908C-EFA4E91185F7}" srcOrd="0" destOrd="3" presId="urn:microsoft.com/office/officeart/2011/layout/TabList"/>
    <dgm:cxn modelId="{2457573A-B153-4D40-8938-493B70C2A0FD}" srcId="{D87A08D4-C93F-4827-B3BD-C58A1BE144D5}" destId="{0F0D339C-A3C1-4D6C-A323-0CD6393B84DE}" srcOrd="3" destOrd="0" parTransId="{9D83C76E-C559-49D2-BFB4-ADDD75AACF17}" sibTransId="{BF0B4807-5408-4A4C-A00D-F0B45FCE6108}"/>
    <dgm:cxn modelId="{56623DA3-0DE2-4858-9AA0-8B3A082538EE}" type="presOf" srcId="{05980184-74A5-4B03-93F3-B9D678E2C37F}" destId="{59B68059-3561-4C30-8D27-8C6598996634}" srcOrd="0" destOrd="2" presId="urn:microsoft.com/office/officeart/2011/layout/TabList"/>
    <dgm:cxn modelId="{19FB95A8-4502-42FE-92DE-2C95E19416FA}" type="presOf" srcId="{86DA6B0A-458B-469C-B59E-94E034EA1630}" destId="{880151C8-8BAD-4544-9F1B-D091F0600652}" srcOrd="0" destOrd="0" presId="urn:microsoft.com/office/officeart/2011/layout/TabList"/>
    <dgm:cxn modelId="{4B210B5E-E91E-4F7B-824F-A4200FE21124}" type="presOf" srcId="{0F0D339C-A3C1-4D6C-A323-0CD6393B84DE}" destId="{FC72DAE4-C216-4886-908C-EFA4E91185F7}" srcOrd="0" destOrd="2" presId="urn:microsoft.com/office/officeart/2011/layout/TabList"/>
    <dgm:cxn modelId="{80F78509-5CC3-498F-91CA-164CA5351C78}" srcId="{2A38300D-109D-4DE7-894D-DAF7805CF21D}" destId="{86DA6B0A-458B-469C-B59E-94E034EA1630}" srcOrd="0" destOrd="0" parTransId="{427D6728-5FE7-4ADC-9190-10B6CF3FE85A}" sibTransId="{EB6DCC6E-ECFF-4E73-A8C2-9E12A7D6C301}"/>
    <dgm:cxn modelId="{419A627A-9965-40A2-993C-CC6AF28EABEA}" type="presOf" srcId="{08AE8E58-2DE0-4756-90D9-89B384496303}" destId="{FC72DAE4-C216-4886-908C-EFA4E91185F7}" srcOrd="0" destOrd="4" presId="urn:microsoft.com/office/officeart/2011/layout/TabList"/>
    <dgm:cxn modelId="{D9B1F9E0-EF50-484E-88CB-A4C4ABC1A302}" type="presOf" srcId="{75E249A1-32AC-4E94-A4DA-CAE777FEF385}" destId="{59B68059-3561-4C30-8D27-8C6598996634}" srcOrd="0" destOrd="3" presId="urn:microsoft.com/office/officeart/2011/layout/TabList"/>
    <dgm:cxn modelId="{7E339D26-F52A-4870-A79C-1953C27F2C70}" type="presOf" srcId="{2A38300D-109D-4DE7-894D-DAF7805CF21D}" destId="{21B6FF91-B393-4E2A-85E4-1F377F9D9C91}" srcOrd="0" destOrd="0" presId="urn:microsoft.com/office/officeart/2011/layout/TabList"/>
    <dgm:cxn modelId="{A887DD41-4658-4083-910E-82B65755FC37}" type="presOf" srcId="{56FA0058-25E5-40EB-BF57-0BDCFC8A9B05}" destId="{FC72DAE4-C216-4886-908C-EFA4E91185F7}" srcOrd="0" destOrd="6" presId="urn:microsoft.com/office/officeart/2011/layout/TabList"/>
    <dgm:cxn modelId="{8B17C1EA-0CE2-4DBF-A1E5-BCE482C97DB0}" type="presOf" srcId="{95897614-93B3-4835-9B8A-416DAC722E9E}" destId="{52653C73-711F-4A1A-BEC7-72C89F832057}" srcOrd="0" destOrd="0" presId="urn:microsoft.com/office/officeart/2011/layout/TabList"/>
    <dgm:cxn modelId="{358F367A-C0DE-4829-AFC5-3528AB9C178A}" srcId="{D87A08D4-C93F-4827-B3BD-C58A1BE144D5}" destId="{FE85AC5F-8646-435F-8885-79468DDC7F71}" srcOrd="6" destOrd="0" parTransId="{E41ADB9B-EB06-492E-A58E-1ABBF3BCAE42}" sibTransId="{642CB613-3F23-4B30-9D9B-9CCA23A2C9C9}"/>
    <dgm:cxn modelId="{87D59AA1-DECA-4127-8C54-092B09D99618}" srcId="{86DA6B0A-458B-469C-B59E-94E034EA1630}" destId="{05980184-74A5-4B03-93F3-B9D678E2C37F}" srcOrd="3" destOrd="0" parTransId="{0EB280F8-303A-479F-BEA5-3997782A77B1}" sibTransId="{AE66425A-43F3-4DB5-9BBE-C5F580E4856F}"/>
    <dgm:cxn modelId="{F44FD744-25A1-434F-A11D-1AB57AF381F3}" srcId="{86DA6B0A-458B-469C-B59E-94E034EA1630}" destId="{39691730-5C8B-4F94-9F3F-1C6F51CE61BF}" srcOrd="1" destOrd="0" parTransId="{E1845053-1AAC-4107-9C5A-A99844816829}" sibTransId="{DDADA2AD-39E0-46DE-9DE3-7AD204C696C0}"/>
    <dgm:cxn modelId="{0821EE7F-EA9D-4F09-AFC5-027BFE191AB9}" srcId="{86DA6B0A-458B-469C-B59E-94E034EA1630}" destId="{75E249A1-32AC-4E94-A4DA-CAE777FEF385}" srcOrd="4" destOrd="0" parTransId="{62210BCD-DACD-425C-A5BC-1FCFC236E59C}" sibTransId="{F9C79058-3DFD-408C-9718-81BBB191C14C}"/>
    <dgm:cxn modelId="{0362C2F7-732D-4961-A42F-5BFF6B445AA7}" type="presParOf" srcId="{21B6FF91-B393-4E2A-85E4-1F377F9D9C91}" destId="{7A476F78-DACA-464B-AA83-9D1C763B973D}" srcOrd="0" destOrd="0" presId="urn:microsoft.com/office/officeart/2011/layout/TabList"/>
    <dgm:cxn modelId="{7136FA6C-B572-46F1-9B42-BA517D441C03}" type="presParOf" srcId="{7A476F78-DACA-464B-AA83-9D1C763B973D}" destId="{25F7C79F-24BD-4C9D-97EA-ED8F8D6400A9}" srcOrd="0" destOrd="0" presId="urn:microsoft.com/office/officeart/2011/layout/TabList"/>
    <dgm:cxn modelId="{5EF434EF-6FA1-48A8-9D9C-23876365F0F4}" type="presParOf" srcId="{7A476F78-DACA-464B-AA83-9D1C763B973D}" destId="{880151C8-8BAD-4544-9F1B-D091F0600652}" srcOrd="1" destOrd="0" presId="urn:microsoft.com/office/officeart/2011/layout/TabList"/>
    <dgm:cxn modelId="{9E5AB96B-8AE9-4FE0-9C00-E049DFE7A284}" type="presParOf" srcId="{7A476F78-DACA-464B-AA83-9D1C763B973D}" destId="{73170B38-7495-46E6-98D9-D75F42CA474E}" srcOrd="2" destOrd="0" presId="urn:microsoft.com/office/officeart/2011/layout/TabList"/>
    <dgm:cxn modelId="{9BCDBF1D-EA8D-44E9-A75D-61855F6047FE}" type="presParOf" srcId="{21B6FF91-B393-4E2A-85E4-1F377F9D9C91}" destId="{59B68059-3561-4C30-8D27-8C6598996634}" srcOrd="1" destOrd="0" presId="urn:microsoft.com/office/officeart/2011/layout/TabList"/>
    <dgm:cxn modelId="{821E925D-581F-4B11-BB4D-EF8C8141A5C6}" type="presParOf" srcId="{21B6FF91-B393-4E2A-85E4-1F377F9D9C91}" destId="{F315A2C0-2A1B-42D9-9D92-77DAADAF8B28}" srcOrd="2" destOrd="0" presId="urn:microsoft.com/office/officeart/2011/layout/TabList"/>
    <dgm:cxn modelId="{AEF724A8-C7E3-4F41-81F0-8073567D59AC}" type="presParOf" srcId="{21B6FF91-B393-4E2A-85E4-1F377F9D9C91}" destId="{9288E0C6-8792-44AB-BA67-6753E011D7CA}" srcOrd="3" destOrd="0" presId="urn:microsoft.com/office/officeart/2011/layout/TabList"/>
    <dgm:cxn modelId="{F6C1AB56-1B4C-44CD-BB2A-1C0C1A2C7C13}" type="presParOf" srcId="{9288E0C6-8792-44AB-BA67-6753E011D7CA}" destId="{52653C73-711F-4A1A-BEC7-72C89F832057}" srcOrd="0" destOrd="0" presId="urn:microsoft.com/office/officeart/2011/layout/TabList"/>
    <dgm:cxn modelId="{93DBCB95-E91D-4E3F-9C14-5E745F48E969}" type="presParOf" srcId="{9288E0C6-8792-44AB-BA67-6753E011D7CA}" destId="{A763F1FF-8608-4005-B825-F30C1662AB3B}" srcOrd="1" destOrd="0" presId="urn:microsoft.com/office/officeart/2011/layout/TabList"/>
    <dgm:cxn modelId="{EA5DF5B7-8BC0-43B3-AD7E-1A3164A7C6C6}" type="presParOf" srcId="{9288E0C6-8792-44AB-BA67-6753E011D7CA}" destId="{29EBFCBF-5CC9-4DAB-8F52-654B21E4AC32}" srcOrd="2" destOrd="0" presId="urn:microsoft.com/office/officeart/2011/layout/TabList"/>
    <dgm:cxn modelId="{94C565A6-7846-4386-8BD6-88F246E903CC}" type="presParOf" srcId="{21B6FF91-B393-4E2A-85E4-1F377F9D9C91}" destId="{FC72DAE4-C216-4886-908C-EFA4E91185F7}" srcOrd="4" destOrd="0" presId="urn:microsoft.com/office/officeart/2011/layout/TabLis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38300D-109D-4DE7-894D-DAF7805CF21D}"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pl-PL"/>
        </a:p>
      </dgm:t>
    </dgm:pt>
    <dgm:pt modelId="{86DA6B0A-458B-469C-B59E-94E034EA1630}">
      <dgm:prSet phldrT="[Tekst]" custT="1"/>
      <dgm:spPr>
        <a:xfrm>
          <a:off x="0" y="249"/>
          <a:ext cx="1426464" cy="525487"/>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III grupa</a:t>
          </a:r>
        </a:p>
      </dgm:t>
    </dgm:pt>
    <dgm:pt modelId="{427D6728-5FE7-4ADC-9190-10B6CF3FE85A}" type="parTrans" cxnId="{80F78509-5CC3-498F-91CA-164CA5351C78}">
      <dgm:prSet/>
      <dgm:spPr/>
      <dgm:t>
        <a:bodyPr/>
        <a:lstStyle/>
        <a:p>
          <a:endParaRPr lang="pl-PL"/>
        </a:p>
      </dgm:t>
    </dgm:pt>
    <dgm:pt modelId="{EB6DCC6E-ECFF-4E73-A8C2-9E12A7D6C301}" type="sibTrans" cxnId="{80F78509-5CC3-498F-91CA-164CA5351C78}">
      <dgm:prSet/>
      <dgm:spPr/>
      <dgm:t>
        <a:bodyPr/>
        <a:lstStyle/>
        <a:p>
          <a:endParaRPr lang="pl-PL"/>
        </a:p>
      </dgm:t>
    </dgm:pt>
    <dgm:pt modelId="{133415B3-7160-432D-B520-6BABC6CE8597}">
      <dgm:prSet phldrT="[Tekst]" custT="1"/>
      <dgm:spPr>
        <a:xfrm>
          <a:off x="1426463" y="249"/>
          <a:ext cx="4059936" cy="525487"/>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gospodarności</a:t>
          </a:r>
        </a:p>
      </dgm:t>
    </dgm:pt>
    <dgm:pt modelId="{75CFF30D-A285-48C5-9AD4-FBA380A5ED84}" type="parTrans" cxnId="{E41B934C-2563-406E-88F9-0774B4969DCA}">
      <dgm:prSet/>
      <dgm:spPr/>
      <dgm:t>
        <a:bodyPr/>
        <a:lstStyle/>
        <a:p>
          <a:endParaRPr lang="pl-PL"/>
        </a:p>
      </dgm:t>
    </dgm:pt>
    <dgm:pt modelId="{44429487-FDAD-4BF5-BAAD-4B0E03091B8C}" type="sibTrans" cxnId="{E41B934C-2563-406E-88F9-0774B4969DCA}">
      <dgm:prSet/>
      <dgm:spPr/>
      <dgm:t>
        <a:bodyPr/>
        <a:lstStyle/>
        <a:p>
          <a:endParaRPr lang="pl-PL"/>
        </a:p>
      </dgm:t>
    </dgm:pt>
    <dgm:pt modelId="{39691730-5C8B-4F94-9F3F-1C6F51CE61BF}">
      <dgm:prSet phldrT="[Tekst]" custT="1"/>
      <dgm:spPr>
        <a:xfrm>
          <a:off x="0" y="525736"/>
          <a:ext cx="5486400" cy="76279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przeciętne koszty realizacji zlecenia klienta,</a:t>
          </a:r>
        </a:p>
      </dgm:t>
    </dgm:pt>
    <dgm:pt modelId="{E1845053-1AAC-4107-9C5A-A99844816829}" type="parTrans" cxnId="{F44FD744-25A1-434F-A11D-1AB57AF381F3}">
      <dgm:prSet/>
      <dgm:spPr/>
      <dgm:t>
        <a:bodyPr/>
        <a:lstStyle/>
        <a:p>
          <a:endParaRPr lang="pl-PL"/>
        </a:p>
      </dgm:t>
    </dgm:pt>
    <dgm:pt modelId="{DDADA2AD-39E0-46DE-9DE3-7AD204C696C0}" type="sibTrans" cxnId="{F44FD744-25A1-434F-A11D-1AB57AF381F3}">
      <dgm:prSet/>
      <dgm:spPr/>
      <dgm:t>
        <a:bodyPr/>
        <a:lstStyle/>
        <a:p>
          <a:endParaRPr lang="pl-PL"/>
        </a:p>
      </dgm:t>
    </dgm:pt>
    <dgm:pt modelId="{D87A08D4-C93F-4827-B3BD-C58A1BE144D5}">
      <dgm:prSet phldrT="[Tekst]" custT="1"/>
      <dgm:spPr>
        <a:xfrm>
          <a:off x="0" y="1314807"/>
          <a:ext cx="1426464" cy="525487"/>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IV grupa</a:t>
          </a:r>
        </a:p>
      </dgm:t>
    </dgm:pt>
    <dgm:pt modelId="{F04492D5-DAE3-46A6-81BF-17BF4FDC7AF7}" type="parTrans" cxnId="{C51F0960-1A07-4B85-BCC7-F05C08DAAB42}">
      <dgm:prSet/>
      <dgm:spPr/>
      <dgm:t>
        <a:bodyPr/>
        <a:lstStyle/>
        <a:p>
          <a:endParaRPr lang="pl-PL"/>
        </a:p>
      </dgm:t>
    </dgm:pt>
    <dgm:pt modelId="{AB2FDBFE-2B8F-460E-8CAB-36B05EC1E54B}" type="sibTrans" cxnId="{C51F0960-1A07-4B85-BCC7-F05C08DAAB42}">
      <dgm:prSet/>
      <dgm:spPr/>
      <dgm:t>
        <a:bodyPr/>
        <a:lstStyle/>
        <a:p>
          <a:endParaRPr lang="pl-PL"/>
        </a:p>
      </dgm:t>
    </dgm:pt>
    <dgm:pt modelId="{95897614-93B3-4835-9B8A-416DAC722E9E}">
      <dgm:prSet phldrT="[Tekst]" custT="1"/>
      <dgm:spPr>
        <a:xfrm>
          <a:off x="1426463" y="1314807"/>
          <a:ext cx="4059936" cy="525487"/>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jakościowe</a:t>
          </a:r>
        </a:p>
      </dgm:t>
    </dgm:pt>
    <dgm:pt modelId="{3E84EEB8-1DB6-4C2F-87B0-BA73F2897855}" type="parTrans" cxnId="{267D3696-1AEB-4C79-BDF0-8C51EEDC8AD1}">
      <dgm:prSet/>
      <dgm:spPr/>
      <dgm:t>
        <a:bodyPr/>
        <a:lstStyle/>
        <a:p>
          <a:endParaRPr lang="pl-PL"/>
        </a:p>
      </dgm:t>
    </dgm:pt>
    <dgm:pt modelId="{56CC19F3-C06A-44FA-87F6-EBDA039BBB3A}" type="sibTrans" cxnId="{267D3696-1AEB-4C79-BDF0-8C51EEDC8AD1}">
      <dgm:prSet/>
      <dgm:spPr/>
      <dgm:t>
        <a:bodyPr/>
        <a:lstStyle/>
        <a:p>
          <a:endParaRPr lang="pl-PL"/>
        </a:p>
      </dgm:t>
    </dgm:pt>
    <dgm:pt modelId="{23A551D4-5538-4157-A6B0-A5B53D4FB216}">
      <dgm:prSet phldrT="[Tekst]" custT="1"/>
      <dgm:spPr>
        <a:xfrm>
          <a:off x="0" y="1840295"/>
          <a:ext cx="5486400" cy="1331280"/>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średni czas dostawy,</a:t>
          </a:r>
        </a:p>
      </dgm:t>
    </dgm:pt>
    <dgm:pt modelId="{40CBFAD1-C8C5-4E52-9322-A5761EC979E2}" type="parTrans" cxnId="{E5FFDF20-8CA5-4A67-AE35-3F212ED06A4F}">
      <dgm:prSet/>
      <dgm:spPr/>
      <dgm:t>
        <a:bodyPr/>
        <a:lstStyle/>
        <a:p>
          <a:endParaRPr lang="pl-PL"/>
        </a:p>
      </dgm:t>
    </dgm:pt>
    <dgm:pt modelId="{B2BF55DE-A142-4EEF-AEC0-A45E4DFBE626}" type="sibTrans" cxnId="{E5FFDF20-8CA5-4A67-AE35-3F212ED06A4F}">
      <dgm:prSet/>
      <dgm:spPr/>
      <dgm:t>
        <a:bodyPr/>
        <a:lstStyle/>
        <a:p>
          <a:endParaRPr lang="pl-PL"/>
        </a:p>
      </dgm:t>
    </dgm:pt>
    <dgm:pt modelId="{84448DE5-4FB0-4F24-8A77-0199DCDA1F37}">
      <dgm:prSet phldrT="[Tekst]" custT="1"/>
      <dgm:spPr>
        <a:xfrm>
          <a:off x="0" y="525736"/>
          <a:ext cx="5486400" cy="76279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udział kosztów realizacji zlecenia w sprzedaży,</a:t>
          </a:r>
        </a:p>
      </dgm:t>
    </dgm:pt>
    <dgm:pt modelId="{1A6954C2-9ACE-4D0C-90D8-461EB43A0C7E}" type="parTrans" cxnId="{1DFF2C3C-7F28-493D-A611-CFCE3AA2D2F7}">
      <dgm:prSet/>
      <dgm:spPr/>
      <dgm:t>
        <a:bodyPr/>
        <a:lstStyle/>
        <a:p>
          <a:endParaRPr lang="pl-PL"/>
        </a:p>
      </dgm:t>
    </dgm:pt>
    <dgm:pt modelId="{46B00021-3710-4FC8-8851-364551A8FD86}" type="sibTrans" cxnId="{1DFF2C3C-7F28-493D-A611-CFCE3AA2D2F7}">
      <dgm:prSet/>
      <dgm:spPr/>
      <dgm:t>
        <a:bodyPr/>
        <a:lstStyle/>
        <a:p>
          <a:endParaRPr lang="pl-PL"/>
        </a:p>
      </dgm:t>
    </dgm:pt>
    <dgm:pt modelId="{BA077141-F69D-443A-ACF6-E71B2C1B93D5}">
      <dgm:prSet phldrT="[Tekst]" custT="1"/>
      <dgm:spPr>
        <a:xfrm>
          <a:off x="0" y="525736"/>
          <a:ext cx="5486400" cy="76279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procentowy udział kosztów wysyłki,</a:t>
          </a:r>
        </a:p>
      </dgm:t>
    </dgm:pt>
    <dgm:pt modelId="{D570B9E8-74DF-4917-8FA3-8E990DEC9ACF}" type="parTrans" cxnId="{BD1B11CD-36F2-4E53-8E70-F244369D82FC}">
      <dgm:prSet/>
      <dgm:spPr/>
      <dgm:t>
        <a:bodyPr/>
        <a:lstStyle/>
        <a:p>
          <a:endParaRPr lang="pl-PL"/>
        </a:p>
      </dgm:t>
    </dgm:pt>
    <dgm:pt modelId="{A6C72689-48EC-4EDD-A2B9-521DAFFA4A2D}" type="sibTrans" cxnId="{BD1B11CD-36F2-4E53-8E70-F244369D82FC}">
      <dgm:prSet/>
      <dgm:spPr/>
      <dgm:t>
        <a:bodyPr/>
        <a:lstStyle/>
        <a:p>
          <a:endParaRPr lang="pl-PL"/>
        </a:p>
      </dgm:t>
    </dgm:pt>
    <dgm:pt modelId="{966063CF-9924-4A29-A4C3-005FA052E5EA}">
      <dgm:prSet phldrT="[Tekst]" custT="1"/>
      <dgm:spPr>
        <a:xfrm>
          <a:off x="0" y="525736"/>
          <a:ext cx="5486400" cy="76279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transportu na 1 zamówienie transportowe</a:t>
          </a:r>
        </a:p>
      </dgm:t>
    </dgm:pt>
    <dgm:pt modelId="{6C29286E-3A08-4A8B-9A83-8CF2A4B880F9}" type="parTrans" cxnId="{22E32C24-C179-4E3A-9B0D-380EFC91B67C}">
      <dgm:prSet/>
      <dgm:spPr/>
      <dgm:t>
        <a:bodyPr/>
        <a:lstStyle/>
        <a:p>
          <a:endParaRPr lang="pl-PL"/>
        </a:p>
      </dgm:t>
    </dgm:pt>
    <dgm:pt modelId="{59596C03-6D76-44A0-82F8-466FC8C788A5}" type="sibTrans" cxnId="{22E32C24-C179-4E3A-9B0D-380EFC91B67C}">
      <dgm:prSet/>
      <dgm:spPr/>
      <dgm:t>
        <a:bodyPr/>
        <a:lstStyle/>
        <a:p>
          <a:endParaRPr lang="pl-PL"/>
        </a:p>
      </dgm:t>
    </dgm:pt>
    <dgm:pt modelId="{5AE43793-2225-4068-BC66-E100FF5E2D4C}">
      <dgm:prSet phldrT="[Tekst]" custT="1"/>
      <dgm:spPr>
        <a:xfrm>
          <a:off x="0" y="525736"/>
          <a:ext cx="5486400" cy="76279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stosunek kosztów transportu własnego do obcego.</a:t>
          </a:r>
        </a:p>
      </dgm:t>
    </dgm:pt>
    <dgm:pt modelId="{01811D2C-8BF7-4629-96F2-BE48C09D6D96}" type="parTrans" cxnId="{0E1ADCEF-CDF0-407B-AEFB-20749886FC01}">
      <dgm:prSet/>
      <dgm:spPr/>
      <dgm:t>
        <a:bodyPr/>
        <a:lstStyle/>
        <a:p>
          <a:endParaRPr lang="pl-PL"/>
        </a:p>
      </dgm:t>
    </dgm:pt>
    <dgm:pt modelId="{59DD1D06-14AF-4509-B410-390F91966956}" type="sibTrans" cxnId="{0E1ADCEF-CDF0-407B-AEFB-20749886FC01}">
      <dgm:prSet/>
      <dgm:spPr/>
      <dgm:t>
        <a:bodyPr/>
        <a:lstStyle/>
        <a:p>
          <a:endParaRPr lang="pl-PL"/>
        </a:p>
      </dgm:t>
    </dgm:pt>
    <dgm:pt modelId="{7CBB98E1-CF2E-40E3-827D-50B6BEF6D916}">
      <dgm:prSet phldrT="[Tekst]" custT="1"/>
      <dgm:spPr>
        <a:xfrm>
          <a:off x="0" y="1840295"/>
          <a:ext cx="5486400" cy="1331280"/>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gotowość dostawcza,</a:t>
          </a:r>
        </a:p>
      </dgm:t>
    </dgm:pt>
    <dgm:pt modelId="{395F7749-C6C7-41E5-B6D2-76E6D2997642}" type="parTrans" cxnId="{BCB6C0D2-4F26-4EE2-994E-5FD6C59FC138}">
      <dgm:prSet/>
      <dgm:spPr/>
      <dgm:t>
        <a:bodyPr/>
        <a:lstStyle/>
        <a:p>
          <a:endParaRPr lang="pl-PL"/>
        </a:p>
      </dgm:t>
    </dgm:pt>
    <dgm:pt modelId="{C3F53848-C03B-4D8C-B15B-8EF450E6403D}" type="sibTrans" cxnId="{BCB6C0D2-4F26-4EE2-994E-5FD6C59FC138}">
      <dgm:prSet/>
      <dgm:spPr/>
      <dgm:t>
        <a:bodyPr/>
        <a:lstStyle/>
        <a:p>
          <a:endParaRPr lang="pl-PL"/>
        </a:p>
      </dgm:t>
    </dgm:pt>
    <dgm:pt modelId="{0DF56260-8336-4F2E-AAE8-C74A7A9B8011}">
      <dgm:prSet phldrT="[Tekst]" custT="1"/>
      <dgm:spPr>
        <a:xfrm>
          <a:off x="0" y="1840295"/>
          <a:ext cx="5486400" cy="1331280"/>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procentowy udział wadliwych dostaw,</a:t>
          </a:r>
        </a:p>
      </dgm:t>
    </dgm:pt>
    <dgm:pt modelId="{E9CB3C95-B0BC-4650-A5FB-0A88704A163B}" type="parTrans" cxnId="{10BC3C8D-C9C1-4622-93E6-1AE9DCE80528}">
      <dgm:prSet/>
      <dgm:spPr/>
      <dgm:t>
        <a:bodyPr/>
        <a:lstStyle/>
        <a:p>
          <a:endParaRPr lang="pl-PL"/>
        </a:p>
      </dgm:t>
    </dgm:pt>
    <dgm:pt modelId="{70B8410D-8E75-4937-9353-D1881A7190C5}" type="sibTrans" cxnId="{10BC3C8D-C9C1-4622-93E6-1AE9DCE80528}">
      <dgm:prSet/>
      <dgm:spPr/>
      <dgm:t>
        <a:bodyPr/>
        <a:lstStyle/>
        <a:p>
          <a:endParaRPr lang="pl-PL"/>
        </a:p>
      </dgm:t>
    </dgm:pt>
    <dgm:pt modelId="{E6C021DA-207D-4EE7-A0C5-024CCA3B3D76}">
      <dgm:prSet phldrT="[Tekst]" custT="1"/>
      <dgm:spPr>
        <a:xfrm>
          <a:off x="0" y="1840295"/>
          <a:ext cx="5486400" cy="1331280"/>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procentowy udział opóźnień,</a:t>
          </a:r>
        </a:p>
      </dgm:t>
    </dgm:pt>
    <dgm:pt modelId="{B0BD73E2-170F-4A44-B91B-CA9A2BD2EEA6}" type="parTrans" cxnId="{2E0DE13E-CA9C-4428-81FF-4833A527AC5C}">
      <dgm:prSet/>
      <dgm:spPr/>
      <dgm:t>
        <a:bodyPr/>
        <a:lstStyle/>
        <a:p>
          <a:endParaRPr lang="pl-PL"/>
        </a:p>
      </dgm:t>
    </dgm:pt>
    <dgm:pt modelId="{7996C1FA-A930-44E8-985D-FDFB09072A20}" type="sibTrans" cxnId="{2E0DE13E-CA9C-4428-81FF-4833A527AC5C}">
      <dgm:prSet/>
      <dgm:spPr/>
      <dgm:t>
        <a:bodyPr/>
        <a:lstStyle/>
        <a:p>
          <a:endParaRPr lang="pl-PL"/>
        </a:p>
      </dgm:t>
    </dgm:pt>
    <dgm:pt modelId="{6C5D0B12-06C5-49D1-A079-8331B68428B3}">
      <dgm:prSet phldrT="[Tekst]" custT="1"/>
      <dgm:spPr>
        <a:xfrm>
          <a:off x="0" y="1840295"/>
          <a:ext cx="5486400" cy="1331280"/>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procentowy udział reklamacji,</a:t>
          </a:r>
        </a:p>
      </dgm:t>
    </dgm:pt>
    <dgm:pt modelId="{4EC875C8-8A23-4664-80E7-6DE08427A7C1}" type="parTrans" cxnId="{4D4600E6-F7DB-4CE8-98D3-592361FB50C1}">
      <dgm:prSet/>
      <dgm:spPr/>
      <dgm:t>
        <a:bodyPr/>
        <a:lstStyle/>
        <a:p>
          <a:endParaRPr lang="pl-PL"/>
        </a:p>
      </dgm:t>
    </dgm:pt>
    <dgm:pt modelId="{67921EF7-CA23-4D86-8722-DEA059AF1540}" type="sibTrans" cxnId="{4D4600E6-F7DB-4CE8-98D3-592361FB50C1}">
      <dgm:prSet/>
      <dgm:spPr/>
      <dgm:t>
        <a:bodyPr/>
        <a:lstStyle/>
        <a:p>
          <a:endParaRPr lang="pl-PL"/>
        </a:p>
      </dgm:t>
    </dgm:pt>
    <dgm:pt modelId="{177FECB6-DA0D-4142-8F54-23FB501F882E}">
      <dgm:prSet phldrT="[Tekst]" custT="1"/>
      <dgm:spPr>
        <a:xfrm>
          <a:off x="0" y="1840295"/>
          <a:ext cx="5486400" cy="1331280"/>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udział dostaw uzupełniających.</a:t>
          </a:r>
        </a:p>
      </dgm:t>
    </dgm:pt>
    <dgm:pt modelId="{D4F453AB-9D62-470F-82AC-22C6F6C5F63D}" type="parTrans" cxnId="{D5F812C8-4CC4-4435-BFC2-2C7E5E1550E0}">
      <dgm:prSet/>
      <dgm:spPr/>
      <dgm:t>
        <a:bodyPr/>
        <a:lstStyle/>
        <a:p>
          <a:endParaRPr lang="pl-PL"/>
        </a:p>
      </dgm:t>
    </dgm:pt>
    <dgm:pt modelId="{D1A32FF0-BD5A-4FEE-87D8-EC80F7FB3CB7}" type="sibTrans" cxnId="{D5F812C8-4CC4-4435-BFC2-2C7E5E1550E0}">
      <dgm:prSet/>
      <dgm:spPr/>
      <dgm:t>
        <a:bodyPr/>
        <a:lstStyle/>
        <a:p>
          <a:endParaRPr lang="pl-PL"/>
        </a:p>
      </dgm:t>
    </dgm:pt>
    <dgm:pt modelId="{21B6FF91-B393-4E2A-85E4-1F377F9D9C91}" type="pres">
      <dgm:prSet presAssocID="{2A38300D-109D-4DE7-894D-DAF7805CF21D}" presName="Name0" presStyleCnt="0">
        <dgm:presLayoutVars>
          <dgm:chMax/>
          <dgm:chPref val="3"/>
          <dgm:dir/>
          <dgm:animOne val="branch"/>
          <dgm:animLvl val="lvl"/>
        </dgm:presLayoutVars>
      </dgm:prSet>
      <dgm:spPr/>
      <dgm:t>
        <a:bodyPr/>
        <a:lstStyle/>
        <a:p>
          <a:endParaRPr lang="pl-PL"/>
        </a:p>
      </dgm:t>
    </dgm:pt>
    <dgm:pt modelId="{7A476F78-DACA-464B-AA83-9D1C763B973D}" type="pres">
      <dgm:prSet presAssocID="{86DA6B0A-458B-469C-B59E-94E034EA1630}" presName="composite" presStyleCnt="0"/>
      <dgm:spPr/>
    </dgm:pt>
    <dgm:pt modelId="{25F7C79F-24BD-4C9D-97EA-ED8F8D6400A9}" type="pres">
      <dgm:prSet presAssocID="{86DA6B0A-458B-469C-B59E-94E034EA1630}" presName="FirstChild" presStyleLbl="revTx" presStyleIdx="0" presStyleCnt="4">
        <dgm:presLayoutVars>
          <dgm:chMax val="0"/>
          <dgm:chPref val="0"/>
          <dgm:bulletEnabled val="1"/>
        </dgm:presLayoutVars>
      </dgm:prSet>
      <dgm:spPr>
        <a:prstGeom prst="rect">
          <a:avLst/>
        </a:prstGeom>
      </dgm:spPr>
      <dgm:t>
        <a:bodyPr/>
        <a:lstStyle/>
        <a:p>
          <a:endParaRPr lang="pl-PL"/>
        </a:p>
      </dgm:t>
    </dgm:pt>
    <dgm:pt modelId="{880151C8-8BAD-4544-9F1B-D091F0600652}" type="pres">
      <dgm:prSet presAssocID="{86DA6B0A-458B-469C-B59E-94E034EA1630}" presName="Parent" presStyleLbl="alignNode1" presStyleIdx="0"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73170B38-7495-46E6-98D9-D75F42CA474E}" type="pres">
      <dgm:prSet presAssocID="{86DA6B0A-458B-469C-B59E-94E034EA1630}" presName="Accent" presStyleLbl="parChTrans1D1" presStyleIdx="0" presStyleCnt="2"/>
      <dgm:spPr>
        <a:xfrm>
          <a:off x="0" y="525736"/>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59B68059-3561-4C30-8D27-8C6598996634}" type="pres">
      <dgm:prSet presAssocID="{86DA6B0A-458B-469C-B59E-94E034EA1630}" presName="Child" presStyleLbl="revTx" presStyleIdx="1" presStyleCnt="4" custScaleY="103725">
        <dgm:presLayoutVars>
          <dgm:chMax val="0"/>
          <dgm:chPref val="0"/>
          <dgm:bulletEnabled val="1"/>
        </dgm:presLayoutVars>
      </dgm:prSet>
      <dgm:spPr>
        <a:prstGeom prst="rect">
          <a:avLst/>
        </a:prstGeom>
      </dgm:spPr>
      <dgm:t>
        <a:bodyPr/>
        <a:lstStyle/>
        <a:p>
          <a:endParaRPr lang="pl-PL"/>
        </a:p>
      </dgm:t>
    </dgm:pt>
    <dgm:pt modelId="{F315A2C0-2A1B-42D9-9D92-77DAADAF8B28}" type="pres">
      <dgm:prSet presAssocID="{EB6DCC6E-ECFF-4E73-A8C2-9E12A7D6C301}" presName="sibTrans" presStyleCnt="0"/>
      <dgm:spPr/>
    </dgm:pt>
    <dgm:pt modelId="{9288E0C6-8792-44AB-BA67-6753E011D7CA}" type="pres">
      <dgm:prSet presAssocID="{D87A08D4-C93F-4827-B3BD-C58A1BE144D5}" presName="composite" presStyleCnt="0"/>
      <dgm:spPr/>
    </dgm:pt>
    <dgm:pt modelId="{52653C73-711F-4A1A-BEC7-72C89F832057}" type="pres">
      <dgm:prSet presAssocID="{D87A08D4-C93F-4827-B3BD-C58A1BE144D5}" presName="FirstChild" presStyleLbl="revTx" presStyleIdx="2" presStyleCnt="4">
        <dgm:presLayoutVars>
          <dgm:chMax val="0"/>
          <dgm:chPref val="0"/>
          <dgm:bulletEnabled val="1"/>
        </dgm:presLayoutVars>
      </dgm:prSet>
      <dgm:spPr>
        <a:prstGeom prst="rect">
          <a:avLst/>
        </a:prstGeom>
      </dgm:spPr>
      <dgm:t>
        <a:bodyPr/>
        <a:lstStyle/>
        <a:p>
          <a:endParaRPr lang="pl-PL"/>
        </a:p>
      </dgm:t>
    </dgm:pt>
    <dgm:pt modelId="{A763F1FF-8608-4005-B825-F30C1662AB3B}" type="pres">
      <dgm:prSet presAssocID="{D87A08D4-C93F-4827-B3BD-C58A1BE144D5}" presName="Parent" presStyleLbl="alignNode1" presStyleIdx="1"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29EBFCBF-5CC9-4DAB-8F52-654B21E4AC32}" type="pres">
      <dgm:prSet presAssocID="{D87A08D4-C93F-4827-B3BD-C58A1BE144D5}" presName="Accent" presStyleLbl="parChTrans1D1" presStyleIdx="1" presStyleCnt="2"/>
      <dgm:spPr>
        <a:xfrm>
          <a:off x="0" y="1840295"/>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FC72DAE4-C216-4886-908C-EFA4E91185F7}" type="pres">
      <dgm:prSet presAssocID="{D87A08D4-C93F-4827-B3BD-C58A1BE144D5}" presName="Child" presStyleLbl="revTx" presStyleIdx="3" presStyleCnt="4" custScaleY="126652">
        <dgm:presLayoutVars>
          <dgm:chMax val="0"/>
          <dgm:chPref val="0"/>
          <dgm:bulletEnabled val="1"/>
        </dgm:presLayoutVars>
      </dgm:prSet>
      <dgm:spPr>
        <a:prstGeom prst="rect">
          <a:avLst/>
        </a:prstGeom>
      </dgm:spPr>
      <dgm:t>
        <a:bodyPr/>
        <a:lstStyle/>
        <a:p>
          <a:endParaRPr lang="pl-PL"/>
        </a:p>
      </dgm:t>
    </dgm:pt>
  </dgm:ptLst>
  <dgm:cxnLst>
    <dgm:cxn modelId="{10BC3C8D-C9C1-4622-93E6-1AE9DCE80528}" srcId="{D87A08D4-C93F-4827-B3BD-C58A1BE144D5}" destId="{0DF56260-8336-4F2E-AAE8-C74A7A9B8011}" srcOrd="3" destOrd="0" parTransId="{E9CB3C95-B0BC-4650-A5FB-0A88704A163B}" sibTransId="{70B8410D-8E75-4937-9353-D1881A7190C5}"/>
    <dgm:cxn modelId="{FF77E1FB-4A7D-4F1E-AEC1-BC95FE3ED906}" type="presOf" srcId="{2A38300D-109D-4DE7-894D-DAF7805CF21D}" destId="{21B6FF91-B393-4E2A-85E4-1F377F9D9C91}" srcOrd="0" destOrd="0" presId="urn:microsoft.com/office/officeart/2011/layout/TabList"/>
    <dgm:cxn modelId="{E41B934C-2563-406E-88F9-0774B4969DCA}" srcId="{86DA6B0A-458B-469C-B59E-94E034EA1630}" destId="{133415B3-7160-432D-B520-6BABC6CE8597}" srcOrd="0" destOrd="0" parTransId="{75CFF30D-A285-48C5-9AD4-FBA380A5ED84}" sibTransId="{44429487-FDAD-4BF5-BAAD-4B0E03091B8C}"/>
    <dgm:cxn modelId="{FDCB043D-044E-487C-B968-0CB5B8B04B71}" type="presOf" srcId="{23A551D4-5538-4157-A6B0-A5B53D4FB216}" destId="{FC72DAE4-C216-4886-908C-EFA4E91185F7}" srcOrd="0" destOrd="0" presId="urn:microsoft.com/office/officeart/2011/layout/TabList"/>
    <dgm:cxn modelId="{C51F0960-1A07-4B85-BCC7-F05C08DAAB42}" srcId="{2A38300D-109D-4DE7-894D-DAF7805CF21D}" destId="{D87A08D4-C93F-4827-B3BD-C58A1BE144D5}" srcOrd="1" destOrd="0" parTransId="{F04492D5-DAE3-46A6-81BF-17BF4FDC7AF7}" sibTransId="{AB2FDBFE-2B8F-460E-8CAB-36B05EC1E54B}"/>
    <dgm:cxn modelId="{99E55AEB-7383-4C84-85F5-1D8CF97EB8B7}" type="presOf" srcId="{95897614-93B3-4835-9B8A-416DAC722E9E}" destId="{52653C73-711F-4A1A-BEC7-72C89F832057}" srcOrd="0" destOrd="0" presId="urn:microsoft.com/office/officeart/2011/layout/TabList"/>
    <dgm:cxn modelId="{0E1ADCEF-CDF0-407B-AEFB-20749886FC01}" srcId="{86DA6B0A-458B-469C-B59E-94E034EA1630}" destId="{5AE43793-2225-4068-BC66-E100FF5E2D4C}" srcOrd="5" destOrd="0" parTransId="{01811D2C-8BF7-4629-96F2-BE48C09D6D96}" sibTransId="{59DD1D06-14AF-4509-B410-390F91966956}"/>
    <dgm:cxn modelId="{80F78509-5CC3-498F-91CA-164CA5351C78}" srcId="{2A38300D-109D-4DE7-894D-DAF7805CF21D}" destId="{86DA6B0A-458B-469C-B59E-94E034EA1630}" srcOrd="0" destOrd="0" parTransId="{427D6728-5FE7-4ADC-9190-10B6CF3FE85A}" sibTransId="{EB6DCC6E-ECFF-4E73-A8C2-9E12A7D6C301}"/>
    <dgm:cxn modelId="{707B0B2F-4F49-4E6B-B990-B0DEE91E26CF}" type="presOf" srcId="{5AE43793-2225-4068-BC66-E100FF5E2D4C}" destId="{59B68059-3561-4C30-8D27-8C6598996634}" srcOrd="0" destOrd="4" presId="urn:microsoft.com/office/officeart/2011/layout/TabList"/>
    <dgm:cxn modelId="{DE0C4B52-49AB-437C-AFB3-A77C09A58C1F}" type="presOf" srcId="{6C5D0B12-06C5-49D1-A079-8331B68428B3}" destId="{FC72DAE4-C216-4886-908C-EFA4E91185F7}" srcOrd="0" destOrd="4" presId="urn:microsoft.com/office/officeart/2011/layout/TabList"/>
    <dgm:cxn modelId="{D5F812C8-4CC4-4435-BFC2-2C7E5E1550E0}" srcId="{D87A08D4-C93F-4827-B3BD-C58A1BE144D5}" destId="{177FECB6-DA0D-4142-8F54-23FB501F882E}" srcOrd="6" destOrd="0" parTransId="{D4F453AB-9D62-470F-82AC-22C6F6C5F63D}" sibTransId="{D1A32FF0-BD5A-4FEE-87D8-EC80F7FB3CB7}"/>
    <dgm:cxn modelId="{3ACA31C3-6173-487E-A740-2683550B8E70}" type="presOf" srcId="{7CBB98E1-CF2E-40E3-827D-50B6BEF6D916}" destId="{FC72DAE4-C216-4886-908C-EFA4E91185F7}" srcOrd="0" destOrd="1" presId="urn:microsoft.com/office/officeart/2011/layout/TabList"/>
    <dgm:cxn modelId="{69B085F2-D654-4F63-8429-403444EB06E3}" type="presOf" srcId="{BA077141-F69D-443A-ACF6-E71B2C1B93D5}" destId="{59B68059-3561-4C30-8D27-8C6598996634}" srcOrd="0" destOrd="2" presId="urn:microsoft.com/office/officeart/2011/layout/TabList"/>
    <dgm:cxn modelId="{99C1B407-5841-48D2-9D3D-BACFA6A0EE32}" type="presOf" srcId="{E6C021DA-207D-4EE7-A0C5-024CCA3B3D76}" destId="{FC72DAE4-C216-4886-908C-EFA4E91185F7}" srcOrd="0" destOrd="3" presId="urn:microsoft.com/office/officeart/2011/layout/TabList"/>
    <dgm:cxn modelId="{BD1B11CD-36F2-4E53-8E70-F244369D82FC}" srcId="{86DA6B0A-458B-469C-B59E-94E034EA1630}" destId="{BA077141-F69D-443A-ACF6-E71B2C1B93D5}" srcOrd="3" destOrd="0" parTransId="{D570B9E8-74DF-4917-8FA3-8E990DEC9ACF}" sibTransId="{A6C72689-48EC-4EDD-A2B9-521DAFFA4A2D}"/>
    <dgm:cxn modelId="{FC0A9AEB-A79A-4FCA-B0D6-EDA2D5AFF7A1}" type="presOf" srcId="{D87A08D4-C93F-4827-B3BD-C58A1BE144D5}" destId="{A763F1FF-8608-4005-B825-F30C1662AB3B}" srcOrd="0" destOrd="0" presId="urn:microsoft.com/office/officeart/2011/layout/TabList"/>
    <dgm:cxn modelId="{DE51B113-C16F-4179-B854-4AF5D3874B7C}" type="presOf" srcId="{0DF56260-8336-4F2E-AAE8-C74A7A9B8011}" destId="{FC72DAE4-C216-4886-908C-EFA4E91185F7}" srcOrd="0" destOrd="2" presId="urn:microsoft.com/office/officeart/2011/layout/TabList"/>
    <dgm:cxn modelId="{E5FFDF20-8CA5-4A67-AE35-3F212ED06A4F}" srcId="{D87A08D4-C93F-4827-B3BD-C58A1BE144D5}" destId="{23A551D4-5538-4157-A6B0-A5B53D4FB216}" srcOrd="1" destOrd="0" parTransId="{40CBFAD1-C8C5-4E52-9322-A5761EC979E2}" sibTransId="{B2BF55DE-A142-4EEF-AEC0-A45E4DFBE626}"/>
    <dgm:cxn modelId="{6130A3C9-1ACC-4FF8-AE53-55649D9FA2C0}" type="presOf" srcId="{39691730-5C8B-4F94-9F3F-1C6F51CE61BF}" destId="{59B68059-3561-4C30-8D27-8C6598996634}" srcOrd="0" destOrd="0" presId="urn:microsoft.com/office/officeart/2011/layout/TabList"/>
    <dgm:cxn modelId="{4D4600E6-F7DB-4CE8-98D3-592361FB50C1}" srcId="{D87A08D4-C93F-4827-B3BD-C58A1BE144D5}" destId="{6C5D0B12-06C5-49D1-A079-8331B68428B3}" srcOrd="5" destOrd="0" parTransId="{4EC875C8-8A23-4664-80E7-6DE08427A7C1}" sibTransId="{67921EF7-CA23-4D86-8722-DEA059AF1540}"/>
    <dgm:cxn modelId="{267D3696-1AEB-4C79-BDF0-8C51EEDC8AD1}" srcId="{D87A08D4-C93F-4827-B3BD-C58A1BE144D5}" destId="{95897614-93B3-4835-9B8A-416DAC722E9E}" srcOrd="0" destOrd="0" parTransId="{3E84EEB8-1DB6-4C2F-87B0-BA73F2897855}" sibTransId="{56CC19F3-C06A-44FA-87F6-EBDA039BBB3A}"/>
    <dgm:cxn modelId="{F44FD744-25A1-434F-A11D-1AB57AF381F3}" srcId="{86DA6B0A-458B-469C-B59E-94E034EA1630}" destId="{39691730-5C8B-4F94-9F3F-1C6F51CE61BF}" srcOrd="1" destOrd="0" parTransId="{E1845053-1AAC-4107-9C5A-A99844816829}" sibTransId="{DDADA2AD-39E0-46DE-9DE3-7AD204C696C0}"/>
    <dgm:cxn modelId="{22E32C24-C179-4E3A-9B0D-380EFC91B67C}" srcId="{86DA6B0A-458B-469C-B59E-94E034EA1630}" destId="{966063CF-9924-4A29-A4C3-005FA052E5EA}" srcOrd="4" destOrd="0" parTransId="{6C29286E-3A08-4A8B-9A83-8CF2A4B880F9}" sibTransId="{59596C03-6D76-44A0-82F8-466FC8C788A5}"/>
    <dgm:cxn modelId="{2E0DE13E-CA9C-4428-81FF-4833A527AC5C}" srcId="{D87A08D4-C93F-4827-B3BD-C58A1BE144D5}" destId="{E6C021DA-207D-4EE7-A0C5-024CCA3B3D76}" srcOrd="4" destOrd="0" parTransId="{B0BD73E2-170F-4A44-B91B-CA9A2BD2EEA6}" sibTransId="{7996C1FA-A930-44E8-985D-FDFB09072A20}"/>
    <dgm:cxn modelId="{9C4A7C18-88CC-49DB-BDA8-7627AD897B8B}" type="presOf" srcId="{966063CF-9924-4A29-A4C3-005FA052E5EA}" destId="{59B68059-3561-4C30-8D27-8C6598996634}" srcOrd="0" destOrd="3" presId="urn:microsoft.com/office/officeart/2011/layout/TabList"/>
    <dgm:cxn modelId="{1DFF2C3C-7F28-493D-A611-CFCE3AA2D2F7}" srcId="{86DA6B0A-458B-469C-B59E-94E034EA1630}" destId="{84448DE5-4FB0-4F24-8A77-0199DCDA1F37}" srcOrd="2" destOrd="0" parTransId="{1A6954C2-9ACE-4D0C-90D8-461EB43A0C7E}" sibTransId="{46B00021-3710-4FC8-8851-364551A8FD86}"/>
    <dgm:cxn modelId="{6CDCA989-11CA-4259-8D42-12AE48C04DA4}" type="presOf" srcId="{133415B3-7160-432D-B520-6BABC6CE8597}" destId="{25F7C79F-24BD-4C9D-97EA-ED8F8D6400A9}" srcOrd="0" destOrd="0" presId="urn:microsoft.com/office/officeart/2011/layout/TabList"/>
    <dgm:cxn modelId="{B7D6A394-2E02-4691-9246-DAA4EA23103F}" type="presOf" srcId="{86DA6B0A-458B-469C-B59E-94E034EA1630}" destId="{880151C8-8BAD-4544-9F1B-D091F0600652}" srcOrd="0" destOrd="0" presId="urn:microsoft.com/office/officeart/2011/layout/TabList"/>
    <dgm:cxn modelId="{BB9AAF3B-5B6C-44EC-9881-A19135C3AAD2}" type="presOf" srcId="{177FECB6-DA0D-4142-8F54-23FB501F882E}" destId="{FC72DAE4-C216-4886-908C-EFA4E91185F7}" srcOrd="0" destOrd="5" presId="urn:microsoft.com/office/officeart/2011/layout/TabList"/>
    <dgm:cxn modelId="{05FCD60E-43A1-44BF-ACA5-3567734A74C6}" type="presOf" srcId="{84448DE5-4FB0-4F24-8A77-0199DCDA1F37}" destId="{59B68059-3561-4C30-8D27-8C6598996634}" srcOrd="0" destOrd="1" presId="urn:microsoft.com/office/officeart/2011/layout/TabList"/>
    <dgm:cxn modelId="{BCB6C0D2-4F26-4EE2-994E-5FD6C59FC138}" srcId="{D87A08D4-C93F-4827-B3BD-C58A1BE144D5}" destId="{7CBB98E1-CF2E-40E3-827D-50B6BEF6D916}" srcOrd="2" destOrd="0" parTransId="{395F7749-C6C7-41E5-B6D2-76E6D2997642}" sibTransId="{C3F53848-C03B-4D8C-B15B-8EF450E6403D}"/>
    <dgm:cxn modelId="{DE75E3D8-5FCC-47FA-9CCA-823601B2BF80}" type="presParOf" srcId="{21B6FF91-B393-4E2A-85E4-1F377F9D9C91}" destId="{7A476F78-DACA-464B-AA83-9D1C763B973D}" srcOrd="0" destOrd="0" presId="urn:microsoft.com/office/officeart/2011/layout/TabList"/>
    <dgm:cxn modelId="{D3509D1A-01F0-4E26-8BFC-9C69A817C7CC}" type="presParOf" srcId="{7A476F78-DACA-464B-AA83-9D1C763B973D}" destId="{25F7C79F-24BD-4C9D-97EA-ED8F8D6400A9}" srcOrd="0" destOrd="0" presId="urn:microsoft.com/office/officeart/2011/layout/TabList"/>
    <dgm:cxn modelId="{C0584196-5216-4B06-99CE-63E49D970FCA}" type="presParOf" srcId="{7A476F78-DACA-464B-AA83-9D1C763B973D}" destId="{880151C8-8BAD-4544-9F1B-D091F0600652}" srcOrd="1" destOrd="0" presId="urn:microsoft.com/office/officeart/2011/layout/TabList"/>
    <dgm:cxn modelId="{CB96D41D-4A03-4E43-8F8A-F334E1D7553B}" type="presParOf" srcId="{7A476F78-DACA-464B-AA83-9D1C763B973D}" destId="{73170B38-7495-46E6-98D9-D75F42CA474E}" srcOrd="2" destOrd="0" presId="urn:microsoft.com/office/officeart/2011/layout/TabList"/>
    <dgm:cxn modelId="{76C811EA-3785-4AE3-95A5-87FD4872C60A}" type="presParOf" srcId="{21B6FF91-B393-4E2A-85E4-1F377F9D9C91}" destId="{59B68059-3561-4C30-8D27-8C6598996634}" srcOrd="1" destOrd="0" presId="urn:microsoft.com/office/officeart/2011/layout/TabList"/>
    <dgm:cxn modelId="{98D5B852-A939-41E8-8A49-F13E8BFFC387}" type="presParOf" srcId="{21B6FF91-B393-4E2A-85E4-1F377F9D9C91}" destId="{F315A2C0-2A1B-42D9-9D92-77DAADAF8B28}" srcOrd="2" destOrd="0" presId="urn:microsoft.com/office/officeart/2011/layout/TabList"/>
    <dgm:cxn modelId="{16233902-3CBA-44CB-AA68-097700EFAA05}" type="presParOf" srcId="{21B6FF91-B393-4E2A-85E4-1F377F9D9C91}" destId="{9288E0C6-8792-44AB-BA67-6753E011D7CA}" srcOrd="3" destOrd="0" presId="urn:microsoft.com/office/officeart/2011/layout/TabList"/>
    <dgm:cxn modelId="{1AAD1E78-95BB-4F79-B00A-B4C5258BDE91}" type="presParOf" srcId="{9288E0C6-8792-44AB-BA67-6753E011D7CA}" destId="{52653C73-711F-4A1A-BEC7-72C89F832057}" srcOrd="0" destOrd="0" presId="urn:microsoft.com/office/officeart/2011/layout/TabList"/>
    <dgm:cxn modelId="{B2AF6A73-2AC0-4B79-A8B5-5B4EBDB71915}" type="presParOf" srcId="{9288E0C6-8792-44AB-BA67-6753E011D7CA}" destId="{A763F1FF-8608-4005-B825-F30C1662AB3B}" srcOrd="1" destOrd="0" presId="urn:microsoft.com/office/officeart/2011/layout/TabList"/>
    <dgm:cxn modelId="{2A0893B4-A347-400F-8BBD-14E1608991C8}" type="presParOf" srcId="{9288E0C6-8792-44AB-BA67-6753E011D7CA}" destId="{29EBFCBF-5CC9-4DAB-8F52-654B21E4AC32}" srcOrd="2" destOrd="0" presId="urn:microsoft.com/office/officeart/2011/layout/TabList"/>
    <dgm:cxn modelId="{ED404C25-EF5E-41D6-BCDF-A4E99BA0147E}" type="presParOf" srcId="{21B6FF91-B393-4E2A-85E4-1F377F9D9C91}" destId="{FC72DAE4-C216-4886-908C-EFA4E91185F7}" srcOrd="4" destOrd="0" presId="urn:microsoft.com/office/officeart/2011/layout/TabList"/>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201FC7E-2397-4686-8A14-2F59E2372770}"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pl-PL"/>
        </a:p>
      </dgm:t>
    </dgm:pt>
    <dgm:pt modelId="{137C80C4-8964-45E7-A5B1-739F127DE08A}">
      <dgm:prSet phldrT="[Tekst]" custT="1"/>
      <dgm:spPr>
        <a:xfrm>
          <a:off x="0" y="1161"/>
          <a:ext cx="1426464" cy="473156"/>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 grupa</a:t>
          </a:r>
        </a:p>
      </dgm:t>
    </dgm:pt>
    <dgm:pt modelId="{9159A2E2-39B1-4088-B51D-89A0CCE0DAC9}" type="parTrans" cxnId="{95F131C1-DCBE-44B7-B5F0-6FB89E123E93}">
      <dgm:prSet/>
      <dgm:spPr/>
      <dgm:t>
        <a:bodyPr/>
        <a:lstStyle/>
        <a:p>
          <a:endParaRPr lang="pl-PL"/>
        </a:p>
      </dgm:t>
    </dgm:pt>
    <dgm:pt modelId="{4F2C4021-BE12-4CF6-9618-74EFF13BA656}" type="sibTrans" cxnId="{95F131C1-DCBE-44B7-B5F0-6FB89E123E93}">
      <dgm:prSet/>
      <dgm:spPr/>
      <dgm:t>
        <a:bodyPr/>
        <a:lstStyle/>
        <a:p>
          <a:endParaRPr lang="pl-PL"/>
        </a:p>
      </dgm:t>
    </dgm:pt>
    <dgm:pt modelId="{1CB3060C-0178-464F-95B7-566038EEE67E}">
      <dgm:prSet phldrT="[Tekst]" custT="1"/>
      <dgm:spPr>
        <a:xfrm>
          <a:off x="1426463" y="1161"/>
          <a:ext cx="4059936" cy="47315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strukturalne i ramowe</a:t>
          </a:r>
        </a:p>
      </dgm:t>
    </dgm:pt>
    <dgm:pt modelId="{505D12FA-8D40-4C60-8882-71A36FCCCD5F}" type="parTrans" cxnId="{CB08CCA2-22F1-4E2B-9770-F4345D31237D}">
      <dgm:prSet/>
      <dgm:spPr/>
      <dgm:t>
        <a:bodyPr/>
        <a:lstStyle/>
        <a:p>
          <a:endParaRPr lang="pl-PL"/>
        </a:p>
      </dgm:t>
    </dgm:pt>
    <dgm:pt modelId="{507C24FB-714A-42B1-9580-9CDB9DE882B2}" type="sibTrans" cxnId="{CB08CCA2-22F1-4E2B-9770-F4345D31237D}">
      <dgm:prSet/>
      <dgm:spPr/>
      <dgm:t>
        <a:bodyPr/>
        <a:lstStyle/>
        <a:p>
          <a:endParaRPr lang="pl-PL"/>
        </a:p>
      </dgm:t>
    </dgm:pt>
    <dgm:pt modelId="{58BD7C91-31E8-4FA2-88C8-8D244A70199B}">
      <dgm:prSet phldrT="[Tekst]" custT="1"/>
      <dgm:spPr>
        <a:xfrm>
          <a:off x="0" y="474318"/>
          <a:ext cx="5486400" cy="115782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klientów.</a:t>
          </a:r>
        </a:p>
      </dgm:t>
    </dgm:pt>
    <dgm:pt modelId="{7FD14AFC-59B4-4A18-8C8C-ADBBECD07019}" type="parTrans" cxnId="{66E541BE-619F-4006-9905-D62256843494}">
      <dgm:prSet/>
      <dgm:spPr/>
      <dgm:t>
        <a:bodyPr/>
        <a:lstStyle/>
        <a:p>
          <a:endParaRPr lang="pl-PL"/>
        </a:p>
      </dgm:t>
    </dgm:pt>
    <dgm:pt modelId="{960BF104-1C3E-47D7-82F3-B97702E9B84B}" type="sibTrans" cxnId="{66E541BE-619F-4006-9905-D62256843494}">
      <dgm:prSet/>
      <dgm:spPr/>
      <dgm:t>
        <a:bodyPr/>
        <a:lstStyle/>
        <a:p>
          <a:endParaRPr lang="pl-PL"/>
        </a:p>
      </dgm:t>
    </dgm:pt>
    <dgm:pt modelId="{4FD69538-7F13-4A1F-817A-2E3A70AD0270}">
      <dgm:prSet phldrT="[Tekst]" custT="1"/>
      <dgm:spPr>
        <a:xfrm>
          <a:off x="0" y="1655802"/>
          <a:ext cx="1426464" cy="473156"/>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II grupa</a:t>
          </a:r>
        </a:p>
      </dgm:t>
    </dgm:pt>
    <dgm:pt modelId="{692207F2-D82B-4369-857B-01C36E16CFB2}" type="parTrans" cxnId="{20BA873C-BEB0-489D-B210-F12568A0CBD0}">
      <dgm:prSet/>
      <dgm:spPr/>
      <dgm:t>
        <a:bodyPr/>
        <a:lstStyle/>
        <a:p>
          <a:endParaRPr lang="pl-PL"/>
        </a:p>
      </dgm:t>
    </dgm:pt>
    <dgm:pt modelId="{03CE2669-E24F-43B5-8B32-8AE7107CB2B2}" type="sibTrans" cxnId="{20BA873C-BEB0-489D-B210-F12568A0CBD0}">
      <dgm:prSet/>
      <dgm:spPr/>
      <dgm:t>
        <a:bodyPr/>
        <a:lstStyle/>
        <a:p>
          <a:endParaRPr lang="pl-PL"/>
        </a:p>
      </dgm:t>
    </dgm:pt>
    <dgm:pt modelId="{0D6ABB3D-682D-4AC2-9A51-567E4CEC88C3}">
      <dgm:prSet phldrT="[Tekst]" custT="1"/>
      <dgm:spPr>
        <a:xfrm>
          <a:off x="1426463" y="1655802"/>
          <a:ext cx="4059936" cy="47315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produktywności</a:t>
          </a:r>
        </a:p>
      </dgm:t>
    </dgm:pt>
    <dgm:pt modelId="{CD412D27-B925-4C99-83D9-27D25F8440B2}" type="parTrans" cxnId="{31AF6BAC-33BD-422D-9A3E-F56B84BE1034}">
      <dgm:prSet/>
      <dgm:spPr/>
      <dgm:t>
        <a:bodyPr/>
        <a:lstStyle/>
        <a:p>
          <a:endParaRPr lang="pl-PL"/>
        </a:p>
      </dgm:t>
    </dgm:pt>
    <dgm:pt modelId="{4806762A-5CAE-4931-BB4E-0335B264670A}" type="sibTrans" cxnId="{31AF6BAC-33BD-422D-9A3E-F56B84BE1034}">
      <dgm:prSet/>
      <dgm:spPr/>
      <dgm:t>
        <a:bodyPr/>
        <a:lstStyle/>
        <a:p>
          <a:endParaRPr lang="pl-PL"/>
        </a:p>
      </dgm:t>
    </dgm:pt>
    <dgm:pt modelId="{617A0FC6-3D3F-4F2D-AD7A-C48DD2DF246F}">
      <dgm:prSet phldrT="[Tekst]" custT="1"/>
      <dgm:spPr>
        <a:xfrm>
          <a:off x="0" y="2128958"/>
          <a:ext cx="5486400" cy="946454"/>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produktywność realizacji przesyłki,</a:t>
          </a:r>
        </a:p>
      </dgm:t>
    </dgm:pt>
    <dgm:pt modelId="{28CDA7D4-1DA9-4316-9A95-355B19084E9E}" type="parTrans" cxnId="{8E4FA74F-ADE0-4243-8174-6FFC607EC4BA}">
      <dgm:prSet/>
      <dgm:spPr/>
      <dgm:t>
        <a:bodyPr/>
        <a:lstStyle/>
        <a:p>
          <a:endParaRPr lang="pl-PL"/>
        </a:p>
      </dgm:t>
    </dgm:pt>
    <dgm:pt modelId="{1F735E9F-46BB-49A2-AB60-AF37DBE0AED5}" type="sibTrans" cxnId="{8E4FA74F-ADE0-4243-8174-6FFC607EC4BA}">
      <dgm:prSet/>
      <dgm:spPr/>
      <dgm:t>
        <a:bodyPr/>
        <a:lstStyle/>
        <a:p>
          <a:endParaRPr lang="pl-PL"/>
        </a:p>
      </dgm:t>
    </dgm:pt>
    <dgm:pt modelId="{54FA1420-7FAD-4591-BDF9-1F55E9F8BF13}">
      <dgm:prSet phldrT="[Tekst]" custT="1"/>
      <dgm:spPr>
        <a:xfrm>
          <a:off x="0" y="474318"/>
          <a:ext cx="5486400" cy="115782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przeciętna sprzedaż na 1 klienta,</a:t>
          </a:r>
        </a:p>
      </dgm:t>
    </dgm:pt>
    <dgm:pt modelId="{D5D21B46-4900-49C6-9578-CA41C12DBD39}" type="parTrans" cxnId="{32580522-DCEB-40A1-AD0D-73C4F04EEC2D}">
      <dgm:prSet/>
      <dgm:spPr/>
      <dgm:t>
        <a:bodyPr/>
        <a:lstStyle/>
        <a:p>
          <a:endParaRPr lang="pl-PL"/>
        </a:p>
      </dgm:t>
    </dgm:pt>
    <dgm:pt modelId="{03F03435-9804-4017-A566-82D5F0046381}" type="sibTrans" cxnId="{32580522-DCEB-40A1-AD0D-73C4F04EEC2D}">
      <dgm:prSet/>
      <dgm:spPr/>
      <dgm:t>
        <a:bodyPr/>
        <a:lstStyle/>
        <a:p>
          <a:endParaRPr lang="pl-PL"/>
        </a:p>
      </dgm:t>
    </dgm:pt>
    <dgm:pt modelId="{56E45A40-5171-4B1D-8A29-4052BCEE2D35}">
      <dgm:prSet phldrT="[Tekst]" custT="1"/>
      <dgm:spPr>
        <a:xfrm>
          <a:off x="0" y="474318"/>
          <a:ext cx="5486400" cy="115782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dostaw na jednostkę czasu,</a:t>
          </a:r>
        </a:p>
      </dgm:t>
    </dgm:pt>
    <dgm:pt modelId="{4B830829-CA8B-4A06-B689-81465B73379A}" type="parTrans" cxnId="{86B32811-FD1D-4CD2-9300-24053B55931D}">
      <dgm:prSet/>
      <dgm:spPr/>
      <dgm:t>
        <a:bodyPr/>
        <a:lstStyle/>
        <a:p>
          <a:endParaRPr lang="pl-PL"/>
        </a:p>
      </dgm:t>
    </dgm:pt>
    <dgm:pt modelId="{629F8DA8-475B-4BD4-8545-4BED28D427BC}" type="sibTrans" cxnId="{86B32811-FD1D-4CD2-9300-24053B55931D}">
      <dgm:prSet/>
      <dgm:spPr/>
      <dgm:t>
        <a:bodyPr/>
        <a:lstStyle/>
        <a:p>
          <a:endParaRPr lang="pl-PL"/>
        </a:p>
      </dgm:t>
    </dgm:pt>
    <dgm:pt modelId="{A3C5E0D8-11A0-4959-BC7A-C57A8415B2B3}">
      <dgm:prSet phldrT="[Tekst]" custT="1"/>
      <dgm:spPr>
        <a:xfrm>
          <a:off x="0" y="474318"/>
          <a:ext cx="5486400" cy="115782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miejsc magazynowania,</a:t>
          </a:r>
        </a:p>
      </dgm:t>
    </dgm:pt>
    <dgm:pt modelId="{B9900116-E0BA-4B33-ACAE-F633DF69A8AA}" type="parTrans" cxnId="{38A0BE35-76C9-4D79-9303-ACEC8F4EEB06}">
      <dgm:prSet/>
      <dgm:spPr/>
      <dgm:t>
        <a:bodyPr/>
        <a:lstStyle/>
        <a:p>
          <a:endParaRPr lang="pl-PL"/>
        </a:p>
      </dgm:t>
    </dgm:pt>
    <dgm:pt modelId="{78FE0A90-B841-4056-A2E4-DA237FB14BBE}" type="sibTrans" cxnId="{38A0BE35-76C9-4D79-9303-ACEC8F4EEB06}">
      <dgm:prSet/>
      <dgm:spPr/>
      <dgm:t>
        <a:bodyPr/>
        <a:lstStyle/>
        <a:p>
          <a:endParaRPr lang="pl-PL"/>
        </a:p>
      </dgm:t>
    </dgm:pt>
    <dgm:pt modelId="{E4F62B8E-37D5-458B-B394-5F4209E7D62A}">
      <dgm:prSet phldrT="[Tekst]" custT="1"/>
      <dgm:spPr>
        <a:xfrm>
          <a:off x="0" y="474318"/>
          <a:ext cx="5486400" cy="115782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wielkość zamówienia,</a:t>
          </a:r>
        </a:p>
      </dgm:t>
    </dgm:pt>
    <dgm:pt modelId="{AEA16D7D-F19B-4285-AC43-88D487881A92}" type="parTrans" cxnId="{17DB51CF-7BAA-4CE3-A115-C15E3FCE8DB6}">
      <dgm:prSet/>
      <dgm:spPr/>
      <dgm:t>
        <a:bodyPr/>
        <a:lstStyle/>
        <a:p>
          <a:endParaRPr lang="pl-PL"/>
        </a:p>
      </dgm:t>
    </dgm:pt>
    <dgm:pt modelId="{52E34C5E-E526-4C6C-AE36-CF65D83DC472}" type="sibTrans" cxnId="{17DB51CF-7BAA-4CE3-A115-C15E3FCE8DB6}">
      <dgm:prSet/>
      <dgm:spPr/>
      <dgm:t>
        <a:bodyPr/>
        <a:lstStyle/>
        <a:p>
          <a:endParaRPr lang="pl-PL"/>
        </a:p>
      </dgm:t>
    </dgm:pt>
    <dgm:pt modelId="{D7DB7E20-D737-4C51-BCDE-14BD4D2FE941}">
      <dgm:prSet phldrT="[Tekst]" custT="1"/>
      <dgm:spPr>
        <a:xfrm>
          <a:off x="0" y="474318"/>
          <a:ext cx="5486400" cy="115782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realizacji zamówienia klienta,</a:t>
          </a:r>
        </a:p>
      </dgm:t>
    </dgm:pt>
    <dgm:pt modelId="{B74B787C-FC54-45B1-BEA4-F763BE3B0030}" type="parTrans" cxnId="{3ECF13C1-F611-486D-8C76-7A83F2872B00}">
      <dgm:prSet/>
      <dgm:spPr/>
      <dgm:t>
        <a:bodyPr/>
        <a:lstStyle/>
        <a:p>
          <a:endParaRPr lang="pl-PL"/>
        </a:p>
      </dgm:t>
    </dgm:pt>
    <dgm:pt modelId="{4E7A03DA-8F4C-47C5-8490-AE1C802B1652}" type="sibTrans" cxnId="{3ECF13C1-F611-486D-8C76-7A83F2872B00}">
      <dgm:prSet/>
      <dgm:spPr/>
      <dgm:t>
        <a:bodyPr/>
        <a:lstStyle/>
        <a:p>
          <a:endParaRPr lang="pl-PL"/>
        </a:p>
      </dgm:t>
    </dgm:pt>
    <dgm:pt modelId="{299F8238-8B55-42E3-9C6D-BA3848838B56}">
      <dgm:prSet phldrT="[Tekst]" custT="1"/>
      <dgm:spPr>
        <a:xfrm>
          <a:off x="0" y="474318"/>
          <a:ext cx="5486400" cy="115782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transportu zewnętrznego.</a:t>
          </a:r>
        </a:p>
      </dgm:t>
    </dgm:pt>
    <dgm:pt modelId="{01A16516-3845-44A3-8CD9-B0E7A28BF15E}" type="parTrans" cxnId="{C19CD8D8-AFC1-4414-8500-21DF3D0B3167}">
      <dgm:prSet/>
      <dgm:spPr/>
      <dgm:t>
        <a:bodyPr/>
        <a:lstStyle/>
        <a:p>
          <a:endParaRPr lang="pl-PL"/>
        </a:p>
      </dgm:t>
    </dgm:pt>
    <dgm:pt modelId="{85D66CC7-0DE0-4C32-BD01-98EB08E036A9}" type="sibTrans" cxnId="{C19CD8D8-AFC1-4414-8500-21DF3D0B3167}">
      <dgm:prSet/>
      <dgm:spPr/>
      <dgm:t>
        <a:bodyPr/>
        <a:lstStyle/>
        <a:p>
          <a:endParaRPr lang="pl-PL"/>
        </a:p>
      </dgm:t>
    </dgm:pt>
    <dgm:pt modelId="{583B6701-383B-4C68-B3C1-0AEDFC761524}">
      <dgm:prSet phldrT="[Tekst]" custT="1"/>
      <dgm:spPr>
        <a:xfrm>
          <a:off x="0" y="2128958"/>
          <a:ext cx="5486400" cy="946454"/>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produktywność realizacji zamówienia,</a:t>
          </a:r>
        </a:p>
      </dgm:t>
    </dgm:pt>
    <dgm:pt modelId="{8BD743DE-ADB2-4BE4-9C9D-9C661F4C0B52}" type="parTrans" cxnId="{C092633F-E718-4A2F-A096-FD78C14E8722}">
      <dgm:prSet/>
      <dgm:spPr/>
      <dgm:t>
        <a:bodyPr/>
        <a:lstStyle/>
        <a:p>
          <a:endParaRPr lang="pl-PL"/>
        </a:p>
      </dgm:t>
    </dgm:pt>
    <dgm:pt modelId="{EBC9D79C-174C-4FEF-A00D-6FCD71EB468A}" type="sibTrans" cxnId="{C092633F-E718-4A2F-A096-FD78C14E8722}">
      <dgm:prSet/>
      <dgm:spPr/>
      <dgm:t>
        <a:bodyPr/>
        <a:lstStyle/>
        <a:p>
          <a:endParaRPr lang="pl-PL"/>
        </a:p>
      </dgm:t>
    </dgm:pt>
    <dgm:pt modelId="{04B0F133-B8F3-47DE-A8F2-DE7D8986EA23}">
      <dgm:prSet phldrT="[Tekst]" custT="1"/>
      <dgm:spPr>
        <a:xfrm>
          <a:off x="0" y="2128958"/>
          <a:ext cx="5486400" cy="946454"/>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czas transportu na 1 zamówienie transportowe.</a:t>
          </a:r>
        </a:p>
      </dgm:t>
    </dgm:pt>
    <dgm:pt modelId="{7BA164E7-D5D2-4876-BC2C-99C231D2FDD7}" type="parTrans" cxnId="{DBEB6491-4376-444C-8D68-EA6B20701F26}">
      <dgm:prSet/>
      <dgm:spPr/>
      <dgm:t>
        <a:bodyPr/>
        <a:lstStyle/>
        <a:p>
          <a:endParaRPr lang="pl-PL"/>
        </a:p>
      </dgm:t>
    </dgm:pt>
    <dgm:pt modelId="{8241ACF0-9A85-468E-BC60-D8675F18ACED}" type="sibTrans" cxnId="{DBEB6491-4376-444C-8D68-EA6B20701F26}">
      <dgm:prSet/>
      <dgm:spPr/>
      <dgm:t>
        <a:bodyPr/>
        <a:lstStyle/>
        <a:p>
          <a:endParaRPr lang="pl-PL"/>
        </a:p>
      </dgm:t>
    </dgm:pt>
    <dgm:pt modelId="{D68C4AEB-93A9-45F7-832C-ED09C6CA51A0}" type="pres">
      <dgm:prSet presAssocID="{2201FC7E-2397-4686-8A14-2F59E2372770}" presName="Name0" presStyleCnt="0">
        <dgm:presLayoutVars>
          <dgm:chMax/>
          <dgm:chPref val="3"/>
          <dgm:dir/>
          <dgm:animOne val="branch"/>
          <dgm:animLvl val="lvl"/>
        </dgm:presLayoutVars>
      </dgm:prSet>
      <dgm:spPr/>
      <dgm:t>
        <a:bodyPr/>
        <a:lstStyle/>
        <a:p>
          <a:endParaRPr lang="pl-PL"/>
        </a:p>
      </dgm:t>
    </dgm:pt>
    <dgm:pt modelId="{ABE8650A-DCE5-44E0-A963-928E57B75693}" type="pres">
      <dgm:prSet presAssocID="{137C80C4-8964-45E7-A5B1-739F127DE08A}" presName="composite" presStyleCnt="0"/>
      <dgm:spPr/>
    </dgm:pt>
    <dgm:pt modelId="{D107FAD4-FDAD-4EC5-82B2-7C329B4760C4}" type="pres">
      <dgm:prSet presAssocID="{137C80C4-8964-45E7-A5B1-739F127DE08A}" presName="FirstChild" presStyleLbl="revTx" presStyleIdx="0" presStyleCnt="4">
        <dgm:presLayoutVars>
          <dgm:chMax val="0"/>
          <dgm:chPref val="0"/>
          <dgm:bulletEnabled val="1"/>
        </dgm:presLayoutVars>
      </dgm:prSet>
      <dgm:spPr>
        <a:prstGeom prst="rect">
          <a:avLst/>
        </a:prstGeom>
      </dgm:spPr>
      <dgm:t>
        <a:bodyPr/>
        <a:lstStyle/>
        <a:p>
          <a:endParaRPr lang="pl-PL"/>
        </a:p>
      </dgm:t>
    </dgm:pt>
    <dgm:pt modelId="{4CB002DE-FE73-4315-9540-475C7E2F613A}" type="pres">
      <dgm:prSet presAssocID="{137C80C4-8964-45E7-A5B1-739F127DE08A}" presName="Parent" presStyleLbl="alignNode1" presStyleIdx="0"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B1A0A1A5-03C6-4017-B84F-B797D9C6B903}" type="pres">
      <dgm:prSet presAssocID="{137C80C4-8964-45E7-A5B1-739F127DE08A}" presName="Accent" presStyleLbl="parChTrans1D1" presStyleIdx="0" presStyleCnt="2"/>
      <dgm:spPr>
        <a:xfrm>
          <a:off x="0" y="474318"/>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AFC7D4FE-BF42-4B3B-A1EB-C5878531E086}" type="pres">
      <dgm:prSet presAssocID="{137C80C4-8964-45E7-A5B1-739F127DE08A}" presName="Child" presStyleLbl="revTx" presStyleIdx="1" presStyleCnt="4" custScaleY="129590">
        <dgm:presLayoutVars>
          <dgm:chMax val="0"/>
          <dgm:chPref val="0"/>
          <dgm:bulletEnabled val="1"/>
        </dgm:presLayoutVars>
      </dgm:prSet>
      <dgm:spPr>
        <a:prstGeom prst="rect">
          <a:avLst/>
        </a:prstGeom>
      </dgm:spPr>
      <dgm:t>
        <a:bodyPr/>
        <a:lstStyle/>
        <a:p>
          <a:endParaRPr lang="pl-PL"/>
        </a:p>
      </dgm:t>
    </dgm:pt>
    <dgm:pt modelId="{FB156399-BFE5-4C1D-A5C9-07DB6747F78C}" type="pres">
      <dgm:prSet presAssocID="{4F2C4021-BE12-4CF6-9618-74EFF13BA656}" presName="sibTrans" presStyleCnt="0"/>
      <dgm:spPr/>
    </dgm:pt>
    <dgm:pt modelId="{8F536F6A-1A33-4F01-A9E4-B4B892780ADA}" type="pres">
      <dgm:prSet presAssocID="{4FD69538-7F13-4A1F-817A-2E3A70AD0270}" presName="composite" presStyleCnt="0"/>
      <dgm:spPr/>
    </dgm:pt>
    <dgm:pt modelId="{B6A0571D-0D10-4EC7-A1EA-D1A4A57BA289}" type="pres">
      <dgm:prSet presAssocID="{4FD69538-7F13-4A1F-817A-2E3A70AD0270}" presName="FirstChild" presStyleLbl="revTx" presStyleIdx="2" presStyleCnt="4">
        <dgm:presLayoutVars>
          <dgm:chMax val="0"/>
          <dgm:chPref val="0"/>
          <dgm:bulletEnabled val="1"/>
        </dgm:presLayoutVars>
      </dgm:prSet>
      <dgm:spPr>
        <a:prstGeom prst="rect">
          <a:avLst/>
        </a:prstGeom>
      </dgm:spPr>
      <dgm:t>
        <a:bodyPr/>
        <a:lstStyle/>
        <a:p>
          <a:endParaRPr lang="pl-PL"/>
        </a:p>
      </dgm:t>
    </dgm:pt>
    <dgm:pt modelId="{7BC6041C-2904-4B81-A2EE-CF3574E91FC2}" type="pres">
      <dgm:prSet presAssocID="{4FD69538-7F13-4A1F-817A-2E3A70AD0270}" presName="Parent" presStyleLbl="alignNode1" presStyleIdx="1"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FAF87C98-2996-4DB1-9AB1-50FC47FAE277}" type="pres">
      <dgm:prSet presAssocID="{4FD69538-7F13-4A1F-817A-2E3A70AD0270}" presName="Accent" presStyleLbl="parChTrans1D1" presStyleIdx="1" presStyleCnt="2"/>
      <dgm:spPr>
        <a:xfrm>
          <a:off x="0" y="2128958"/>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DD4C7239-83FE-4D78-8A1E-5842411D18B7}" type="pres">
      <dgm:prSet presAssocID="{4FD69538-7F13-4A1F-817A-2E3A70AD0270}" presName="Child" presStyleLbl="revTx" presStyleIdx="3" presStyleCnt="4" custScaleY="60335">
        <dgm:presLayoutVars>
          <dgm:chMax val="0"/>
          <dgm:chPref val="0"/>
          <dgm:bulletEnabled val="1"/>
        </dgm:presLayoutVars>
      </dgm:prSet>
      <dgm:spPr>
        <a:prstGeom prst="rect">
          <a:avLst/>
        </a:prstGeom>
      </dgm:spPr>
      <dgm:t>
        <a:bodyPr/>
        <a:lstStyle/>
        <a:p>
          <a:endParaRPr lang="pl-PL"/>
        </a:p>
      </dgm:t>
    </dgm:pt>
  </dgm:ptLst>
  <dgm:cxnLst>
    <dgm:cxn modelId="{8E4FA74F-ADE0-4243-8174-6FFC607EC4BA}" srcId="{4FD69538-7F13-4A1F-817A-2E3A70AD0270}" destId="{617A0FC6-3D3F-4F2D-AD7A-C48DD2DF246F}" srcOrd="1" destOrd="0" parTransId="{28CDA7D4-1DA9-4316-9A95-355B19084E9E}" sibTransId="{1F735E9F-46BB-49A2-AB60-AF37DBE0AED5}"/>
    <dgm:cxn modelId="{2724B1E1-1EA8-42C9-B39F-D79F798DF458}" type="presOf" srcId="{A3C5E0D8-11A0-4959-BC7A-C57A8415B2B3}" destId="{AFC7D4FE-BF42-4B3B-A1EB-C5878531E086}" srcOrd="0" destOrd="3" presId="urn:microsoft.com/office/officeart/2011/layout/TabList"/>
    <dgm:cxn modelId="{559DF41C-1A0D-4874-A14E-9204C3BB112F}" type="presOf" srcId="{299F8238-8B55-42E3-9C6D-BA3848838B56}" destId="{AFC7D4FE-BF42-4B3B-A1EB-C5878531E086}" srcOrd="0" destOrd="6" presId="urn:microsoft.com/office/officeart/2011/layout/TabList"/>
    <dgm:cxn modelId="{3E886926-3ED9-467F-B8FD-3B1502143508}" type="presOf" srcId="{56E45A40-5171-4B1D-8A29-4052BCEE2D35}" destId="{AFC7D4FE-BF42-4B3B-A1EB-C5878531E086}" srcOrd="0" destOrd="2" presId="urn:microsoft.com/office/officeart/2011/layout/TabList"/>
    <dgm:cxn modelId="{17DB51CF-7BAA-4CE3-A115-C15E3FCE8DB6}" srcId="{137C80C4-8964-45E7-A5B1-739F127DE08A}" destId="{E4F62B8E-37D5-458B-B394-5F4209E7D62A}" srcOrd="5" destOrd="0" parTransId="{AEA16D7D-F19B-4285-AC43-88D487881A92}" sibTransId="{52E34C5E-E526-4C6C-AE36-CF65D83DC472}"/>
    <dgm:cxn modelId="{F4E623CD-A2D7-4027-A64B-3D1564A38CF8}" type="presOf" srcId="{0D6ABB3D-682D-4AC2-9A51-567E4CEC88C3}" destId="{B6A0571D-0D10-4EC7-A1EA-D1A4A57BA289}" srcOrd="0" destOrd="0" presId="urn:microsoft.com/office/officeart/2011/layout/TabList"/>
    <dgm:cxn modelId="{31AF6BAC-33BD-422D-9A3E-F56B84BE1034}" srcId="{4FD69538-7F13-4A1F-817A-2E3A70AD0270}" destId="{0D6ABB3D-682D-4AC2-9A51-567E4CEC88C3}" srcOrd="0" destOrd="0" parTransId="{CD412D27-B925-4C99-83D9-27D25F8440B2}" sibTransId="{4806762A-5CAE-4931-BB4E-0335B264670A}"/>
    <dgm:cxn modelId="{00953B2F-768B-49C6-B511-6F9DF2B92E87}" type="presOf" srcId="{58BD7C91-31E8-4FA2-88C8-8D244A70199B}" destId="{AFC7D4FE-BF42-4B3B-A1EB-C5878531E086}" srcOrd="0" destOrd="0" presId="urn:microsoft.com/office/officeart/2011/layout/TabList"/>
    <dgm:cxn modelId="{633DDE37-5457-4E01-8249-0E3AAD924EC3}" type="presOf" srcId="{04B0F133-B8F3-47DE-A8F2-DE7D8986EA23}" destId="{DD4C7239-83FE-4D78-8A1E-5842411D18B7}" srcOrd="0" destOrd="2" presId="urn:microsoft.com/office/officeart/2011/layout/TabList"/>
    <dgm:cxn modelId="{C5636CCA-83E7-4EA3-AEFE-C5BCE4084538}" type="presOf" srcId="{137C80C4-8964-45E7-A5B1-739F127DE08A}" destId="{4CB002DE-FE73-4315-9540-475C7E2F613A}" srcOrd="0" destOrd="0" presId="urn:microsoft.com/office/officeart/2011/layout/TabList"/>
    <dgm:cxn modelId="{CB08CCA2-22F1-4E2B-9770-F4345D31237D}" srcId="{137C80C4-8964-45E7-A5B1-739F127DE08A}" destId="{1CB3060C-0178-464F-95B7-566038EEE67E}" srcOrd="0" destOrd="0" parTransId="{505D12FA-8D40-4C60-8882-71A36FCCCD5F}" sibTransId="{507C24FB-714A-42B1-9580-9CDB9DE882B2}"/>
    <dgm:cxn modelId="{86B32811-FD1D-4CD2-9300-24053B55931D}" srcId="{137C80C4-8964-45E7-A5B1-739F127DE08A}" destId="{56E45A40-5171-4B1D-8A29-4052BCEE2D35}" srcOrd="3" destOrd="0" parTransId="{4B830829-CA8B-4A06-B689-81465B73379A}" sibTransId="{629F8DA8-475B-4BD4-8545-4BED28D427BC}"/>
    <dgm:cxn modelId="{0A45EE79-6541-4829-B9AA-D07ECAD6CE64}" type="presOf" srcId="{E4F62B8E-37D5-458B-B394-5F4209E7D62A}" destId="{AFC7D4FE-BF42-4B3B-A1EB-C5878531E086}" srcOrd="0" destOrd="4" presId="urn:microsoft.com/office/officeart/2011/layout/TabList"/>
    <dgm:cxn modelId="{3ECF13C1-F611-486D-8C76-7A83F2872B00}" srcId="{137C80C4-8964-45E7-A5B1-739F127DE08A}" destId="{D7DB7E20-D737-4C51-BCDE-14BD4D2FE941}" srcOrd="6" destOrd="0" parTransId="{B74B787C-FC54-45B1-BEA4-F763BE3B0030}" sibTransId="{4E7A03DA-8F4C-47C5-8490-AE1C802B1652}"/>
    <dgm:cxn modelId="{7C238BC8-937D-499D-8226-0D2B340530D0}" type="presOf" srcId="{583B6701-383B-4C68-B3C1-0AEDFC761524}" destId="{DD4C7239-83FE-4D78-8A1E-5842411D18B7}" srcOrd="0" destOrd="1" presId="urn:microsoft.com/office/officeart/2011/layout/TabList"/>
    <dgm:cxn modelId="{937413D0-0AB0-4377-A449-E214F86C2198}" type="presOf" srcId="{2201FC7E-2397-4686-8A14-2F59E2372770}" destId="{D68C4AEB-93A9-45F7-832C-ED09C6CA51A0}" srcOrd="0" destOrd="0" presId="urn:microsoft.com/office/officeart/2011/layout/TabList"/>
    <dgm:cxn modelId="{32580522-DCEB-40A1-AD0D-73C4F04EEC2D}" srcId="{137C80C4-8964-45E7-A5B1-739F127DE08A}" destId="{54FA1420-7FAD-4591-BDF9-1F55E9F8BF13}" srcOrd="2" destOrd="0" parTransId="{D5D21B46-4900-49C6-9578-CA41C12DBD39}" sibTransId="{03F03435-9804-4017-A566-82D5F0046381}"/>
    <dgm:cxn modelId="{20BA873C-BEB0-489D-B210-F12568A0CBD0}" srcId="{2201FC7E-2397-4686-8A14-2F59E2372770}" destId="{4FD69538-7F13-4A1F-817A-2E3A70AD0270}" srcOrd="1" destOrd="0" parTransId="{692207F2-D82B-4369-857B-01C36E16CFB2}" sibTransId="{03CE2669-E24F-43B5-8B32-8AE7107CB2B2}"/>
    <dgm:cxn modelId="{26173755-02AE-4AAC-95D9-5792FFC32610}" type="presOf" srcId="{54FA1420-7FAD-4591-BDF9-1F55E9F8BF13}" destId="{AFC7D4FE-BF42-4B3B-A1EB-C5878531E086}" srcOrd="0" destOrd="1" presId="urn:microsoft.com/office/officeart/2011/layout/TabList"/>
    <dgm:cxn modelId="{19070955-6612-4E4C-BE9E-AA8963A2C651}" type="presOf" srcId="{1CB3060C-0178-464F-95B7-566038EEE67E}" destId="{D107FAD4-FDAD-4EC5-82B2-7C329B4760C4}" srcOrd="0" destOrd="0" presId="urn:microsoft.com/office/officeart/2011/layout/TabList"/>
    <dgm:cxn modelId="{C19CD8D8-AFC1-4414-8500-21DF3D0B3167}" srcId="{137C80C4-8964-45E7-A5B1-739F127DE08A}" destId="{299F8238-8B55-42E3-9C6D-BA3848838B56}" srcOrd="7" destOrd="0" parTransId="{01A16516-3845-44A3-8CD9-B0E7A28BF15E}" sibTransId="{85D66CC7-0DE0-4C32-BD01-98EB08E036A9}"/>
    <dgm:cxn modelId="{536F801D-0E0C-4921-9E7F-16F416A2060B}" type="presOf" srcId="{4FD69538-7F13-4A1F-817A-2E3A70AD0270}" destId="{7BC6041C-2904-4B81-A2EE-CF3574E91FC2}" srcOrd="0" destOrd="0" presId="urn:microsoft.com/office/officeart/2011/layout/TabList"/>
    <dgm:cxn modelId="{617A5FF8-575B-4705-BD11-B0D9CF1061A2}" type="presOf" srcId="{617A0FC6-3D3F-4F2D-AD7A-C48DD2DF246F}" destId="{DD4C7239-83FE-4D78-8A1E-5842411D18B7}" srcOrd="0" destOrd="0" presId="urn:microsoft.com/office/officeart/2011/layout/TabList"/>
    <dgm:cxn modelId="{66E541BE-619F-4006-9905-D62256843494}" srcId="{137C80C4-8964-45E7-A5B1-739F127DE08A}" destId="{58BD7C91-31E8-4FA2-88C8-8D244A70199B}" srcOrd="1" destOrd="0" parTransId="{7FD14AFC-59B4-4A18-8C8C-ADBBECD07019}" sibTransId="{960BF104-1C3E-47D7-82F3-B97702E9B84B}"/>
    <dgm:cxn modelId="{C092633F-E718-4A2F-A096-FD78C14E8722}" srcId="{4FD69538-7F13-4A1F-817A-2E3A70AD0270}" destId="{583B6701-383B-4C68-B3C1-0AEDFC761524}" srcOrd="2" destOrd="0" parTransId="{8BD743DE-ADB2-4BE4-9C9D-9C661F4C0B52}" sibTransId="{EBC9D79C-174C-4FEF-A00D-6FCD71EB468A}"/>
    <dgm:cxn modelId="{DBEB6491-4376-444C-8D68-EA6B20701F26}" srcId="{4FD69538-7F13-4A1F-817A-2E3A70AD0270}" destId="{04B0F133-B8F3-47DE-A8F2-DE7D8986EA23}" srcOrd="3" destOrd="0" parTransId="{7BA164E7-D5D2-4876-BC2C-99C231D2FDD7}" sibTransId="{8241ACF0-9A85-468E-BC60-D8675F18ACED}"/>
    <dgm:cxn modelId="{58DD74AE-5944-4159-8973-A9876AC70554}" type="presOf" srcId="{D7DB7E20-D737-4C51-BCDE-14BD4D2FE941}" destId="{AFC7D4FE-BF42-4B3B-A1EB-C5878531E086}" srcOrd="0" destOrd="5" presId="urn:microsoft.com/office/officeart/2011/layout/TabList"/>
    <dgm:cxn modelId="{38A0BE35-76C9-4D79-9303-ACEC8F4EEB06}" srcId="{137C80C4-8964-45E7-A5B1-739F127DE08A}" destId="{A3C5E0D8-11A0-4959-BC7A-C57A8415B2B3}" srcOrd="4" destOrd="0" parTransId="{B9900116-E0BA-4B33-ACAE-F633DF69A8AA}" sibTransId="{78FE0A90-B841-4056-A2E4-DA237FB14BBE}"/>
    <dgm:cxn modelId="{95F131C1-DCBE-44B7-B5F0-6FB89E123E93}" srcId="{2201FC7E-2397-4686-8A14-2F59E2372770}" destId="{137C80C4-8964-45E7-A5B1-739F127DE08A}" srcOrd="0" destOrd="0" parTransId="{9159A2E2-39B1-4088-B51D-89A0CCE0DAC9}" sibTransId="{4F2C4021-BE12-4CF6-9618-74EFF13BA656}"/>
    <dgm:cxn modelId="{85226DDE-24FC-43B2-AA78-615531678018}" type="presParOf" srcId="{D68C4AEB-93A9-45F7-832C-ED09C6CA51A0}" destId="{ABE8650A-DCE5-44E0-A963-928E57B75693}" srcOrd="0" destOrd="0" presId="urn:microsoft.com/office/officeart/2011/layout/TabList"/>
    <dgm:cxn modelId="{013763B8-4A0F-4B88-86E8-673376CB8518}" type="presParOf" srcId="{ABE8650A-DCE5-44E0-A963-928E57B75693}" destId="{D107FAD4-FDAD-4EC5-82B2-7C329B4760C4}" srcOrd="0" destOrd="0" presId="urn:microsoft.com/office/officeart/2011/layout/TabList"/>
    <dgm:cxn modelId="{E1B4B07A-168C-4126-9AD9-FA864777A83F}" type="presParOf" srcId="{ABE8650A-DCE5-44E0-A963-928E57B75693}" destId="{4CB002DE-FE73-4315-9540-475C7E2F613A}" srcOrd="1" destOrd="0" presId="urn:microsoft.com/office/officeart/2011/layout/TabList"/>
    <dgm:cxn modelId="{BCA8E635-272F-49BC-93B9-7FA272C583FA}" type="presParOf" srcId="{ABE8650A-DCE5-44E0-A963-928E57B75693}" destId="{B1A0A1A5-03C6-4017-B84F-B797D9C6B903}" srcOrd="2" destOrd="0" presId="urn:microsoft.com/office/officeart/2011/layout/TabList"/>
    <dgm:cxn modelId="{656BA452-B914-49A5-B664-D30779FC2100}" type="presParOf" srcId="{D68C4AEB-93A9-45F7-832C-ED09C6CA51A0}" destId="{AFC7D4FE-BF42-4B3B-A1EB-C5878531E086}" srcOrd="1" destOrd="0" presId="urn:microsoft.com/office/officeart/2011/layout/TabList"/>
    <dgm:cxn modelId="{3B28331B-AAEF-46F4-A06E-E12FBB4C7BB2}" type="presParOf" srcId="{D68C4AEB-93A9-45F7-832C-ED09C6CA51A0}" destId="{FB156399-BFE5-4C1D-A5C9-07DB6747F78C}" srcOrd="2" destOrd="0" presId="urn:microsoft.com/office/officeart/2011/layout/TabList"/>
    <dgm:cxn modelId="{3F88C899-2621-42C6-884E-9E68CFB16B9E}" type="presParOf" srcId="{D68C4AEB-93A9-45F7-832C-ED09C6CA51A0}" destId="{8F536F6A-1A33-4F01-A9E4-B4B892780ADA}" srcOrd="3" destOrd="0" presId="urn:microsoft.com/office/officeart/2011/layout/TabList"/>
    <dgm:cxn modelId="{28534640-1249-44C1-B6CF-C00F2DF609DE}" type="presParOf" srcId="{8F536F6A-1A33-4F01-A9E4-B4B892780ADA}" destId="{B6A0571D-0D10-4EC7-A1EA-D1A4A57BA289}" srcOrd="0" destOrd="0" presId="urn:microsoft.com/office/officeart/2011/layout/TabList"/>
    <dgm:cxn modelId="{692772E3-B4FB-4072-B352-B987C828E8EA}" type="presParOf" srcId="{8F536F6A-1A33-4F01-A9E4-B4B892780ADA}" destId="{7BC6041C-2904-4B81-A2EE-CF3574E91FC2}" srcOrd="1" destOrd="0" presId="urn:microsoft.com/office/officeart/2011/layout/TabList"/>
    <dgm:cxn modelId="{4A83C51A-CD18-4781-A8E5-160647DAEF50}" type="presParOf" srcId="{8F536F6A-1A33-4F01-A9E4-B4B892780ADA}" destId="{FAF87C98-2996-4DB1-9AB1-50FC47FAE277}" srcOrd="2" destOrd="0" presId="urn:microsoft.com/office/officeart/2011/layout/TabList"/>
    <dgm:cxn modelId="{D69060EB-F5D1-4E34-AF38-E9463BF63FB7}" type="presParOf" srcId="{D68C4AEB-93A9-45F7-832C-ED09C6CA51A0}" destId="{DD4C7239-83FE-4D78-8A1E-5842411D18B7}" srcOrd="4" destOrd="0" presId="urn:microsoft.com/office/officeart/2011/layout/TabList"/>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201FC7E-2397-4686-8A14-2F59E2372770}"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pl-PL"/>
        </a:p>
      </dgm:t>
    </dgm:pt>
    <dgm:pt modelId="{137C80C4-8964-45E7-A5B1-739F127DE08A}">
      <dgm:prSet phldrT="[Tekst]" custT="1"/>
      <dgm:spPr>
        <a:xfrm>
          <a:off x="0" y="773"/>
          <a:ext cx="1426464" cy="525729"/>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 grupa</a:t>
          </a:r>
        </a:p>
      </dgm:t>
    </dgm:pt>
    <dgm:pt modelId="{9159A2E2-39B1-4088-B51D-89A0CCE0DAC9}" type="parTrans" cxnId="{95F131C1-DCBE-44B7-B5F0-6FB89E123E93}">
      <dgm:prSet/>
      <dgm:spPr/>
      <dgm:t>
        <a:bodyPr/>
        <a:lstStyle/>
        <a:p>
          <a:endParaRPr lang="pl-PL"/>
        </a:p>
      </dgm:t>
    </dgm:pt>
    <dgm:pt modelId="{4F2C4021-BE12-4CF6-9618-74EFF13BA656}" type="sibTrans" cxnId="{95F131C1-DCBE-44B7-B5F0-6FB89E123E93}">
      <dgm:prSet/>
      <dgm:spPr/>
      <dgm:t>
        <a:bodyPr/>
        <a:lstStyle/>
        <a:p>
          <a:endParaRPr lang="pl-PL"/>
        </a:p>
      </dgm:t>
    </dgm:pt>
    <dgm:pt modelId="{1CB3060C-0178-464F-95B7-566038EEE67E}">
      <dgm:prSet phldrT="[Tekst]" custT="1"/>
      <dgm:spPr>
        <a:xfrm>
          <a:off x="1426463" y="773"/>
          <a:ext cx="4059936" cy="525729"/>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strukturalne i ramowe</a:t>
          </a:r>
        </a:p>
      </dgm:t>
    </dgm:pt>
    <dgm:pt modelId="{505D12FA-8D40-4C60-8882-71A36FCCCD5F}" type="parTrans" cxnId="{CB08CCA2-22F1-4E2B-9770-F4345D31237D}">
      <dgm:prSet/>
      <dgm:spPr/>
      <dgm:t>
        <a:bodyPr/>
        <a:lstStyle/>
        <a:p>
          <a:endParaRPr lang="pl-PL"/>
        </a:p>
      </dgm:t>
    </dgm:pt>
    <dgm:pt modelId="{507C24FB-714A-42B1-9580-9CDB9DE882B2}" type="sibTrans" cxnId="{CB08CCA2-22F1-4E2B-9770-F4345D31237D}">
      <dgm:prSet/>
      <dgm:spPr/>
      <dgm:t>
        <a:bodyPr/>
        <a:lstStyle/>
        <a:p>
          <a:endParaRPr lang="pl-PL"/>
        </a:p>
      </dgm:t>
    </dgm:pt>
    <dgm:pt modelId="{58BD7C91-31E8-4FA2-88C8-8D244A70199B}">
      <dgm:prSet phldrT="[Tekst]" custT="1"/>
      <dgm:spPr>
        <a:xfrm>
          <a:off x="0" y="526503"/>
          <a:ext cx="5486400" cy="1362789"/>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przejechanych kilometrów,</a:t>
          </a:r>
        </a:p>
      </dgm:t>
    </dgm:pt>
    <dgm:pt modelId="{7FD14AFC-59B4-4A18-8C8C-ADBBECD07019}" type="parTrans" cxnId="{66E541BE-619F-4006-9905-D62256843494}">
      <dgm:prSet/>
      <dgm:spPr/>
      <dgm:t>
        <a:bodyPr/>
        <a:lstStyle/>
        <a:p>
          <a:endParaRPr lang="pl-PL"/>
        </a:p>
      </dgm:t>
    </dgm:pt>
    <dgm:pt modelId="{960BF104-1C3E-47D7-82F3-B97702E9B84B}" type="sibTrans" cxnId="{66E541BE-619F-4006-9905-D62256843494}">
      <dgm:prSet/>
      <dgm:spPr/>
      <dgm:t>
        <a:bodyPr/>
        <a:lstStyle/>
        <a:p>
          <a:endParaRPr lang="pl-PL"/>
        </a:p>
      </dgm:t>
    </dgm:pt>
    <dgm:pt modelId="{4FD69538-7F13-4A1F-817A-2E3A70AD0270}">
      <dgm:prSet phldrT="[Tekst]" custT="1"/>
      <dgm:spPr>
        <a:xfrm>
          <a:off x="0" y="1915579"/>
          <a:ext cx="1426464" cy="525729"/>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II grupa</a:t>
          </a:r>
        </a:p>
      </dgm:t>
    </dgm:pt>
    <dgm:pt modelId="{692207F2-D82B-4369-857B-01C36E16CFB2}" type="parTrans" cxnId="{20BA873C-BEB0-489D-B210-F12568A0CBD0}">
      <dgm:prSet/>
      <dgm:spPr/>
      <dgm:t>
        <a:bodyPr/>
        <a:lstStyle/>
        <a:p>
          <a:endParaRPr lang="pl-PL"/>
        </a:p>
      </dgm:t>
    </dgm:pt>
    <dgm:pt modelId="{03CE2669-E24F-43B5-8B32-8AE7107CB2B2}" type="sibTrans" cxnId="{20BA873C-BEB0-489D-B210-F12568A0CBD0}">
      <dgm:prSet/>
      <dgm:spPr/>
      <dgm:t>
        <a:bodyPr/>
        <a:lstStyle/>
        <a:p>
          <a:endParaRPr lang="pl-PL"/>
        </a:p>
      </dgm:t>
    </dgm:pt>
    <dgm:pt modelId="{0D6ABB3D-682D-4AC2-9A51-567E4CEC88C3}">
      <dgm:prSet phldrT="[Tekst]" custT="1"/>
      <dgm:spPr>
        <a:xfrm>
          <a:off x="1426463" y="1915579"/>
          <a:ext cx="4059936" cy="525729"/>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produktywności</a:t>
          </a:r>
        </a:p>
      </dgm:t>
    </dgm:pt>
    <dgm:pt modelId="{CD412D27-B925-4C99-83D9-27D25F8440B2}" type="parTrans" cxnId="{31AF6BAC-33BD-422D-9A3E-F56B84BE1034}">
      <dgm:prSet/>
      <dgm:spPr/>
      <dgm:t>
        <a:bodyPr/>
        <a:lstStyle/>
        <a:p>
          <a:endParaRPr lang="pl-PL"/>
        </a:p>
      </dgm:t>
    </dgm:pt>
    <dgm:pt modelId="{4806762A-5CAE-4931-BB4E-0335B264670A}" type="sibTrans" cxnId="{31AF6BAC-33BD-422D-9A3E-F56B84BE1034}">
      <dgm:prSet/>
      <dgm:spPr/>
      <dgm:t>
        <a:bodyPr/>
        <a:lstStyle/>
        <a:p>
          <a:endParaRPr lang="pl-PL"/>
        </a:p>
      </dgm:t>
    </dgm:pt>
    <dgm:pt modelId="{617A0FC6-3D3F-4F2D-AD7A-C48DD2DF246F}">
      <dgm:prSet phldrT="[Tekst]" custT="1"/>
      <dgm:spPr>
        <a:xfrm>
          <a:off x="0" y="2441308"/>
          <a:ext cx="5486400" cy="634492"/>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czas transportu na 1 zlecenie transportowe,</a:t>
          </a:r>
        </a:p>
      </dgm:t>
    </dgm:pt>
    <dgm:pt modelId="{28CDA7D4-1DA9-4316-9A95-355B19084E9E}" type="parTrans" cxnId="{8E4FA74F-ADE0-4243-8174-6FFC607EC4BA}">
      <dgm:prSet/>
      <dgm:spPr/>
      <dgm:t>
        <a:bodyPr/>
        <a:lstStyle/>
        <a:p>
          <a:endParaRPr lang="pl-PL"/>
        </a:p>
      </dgm:t>
    </dgm:pt>
    <dgm:pt modelId="{1F735E9F-46BB-49A2-AB60-AF37DBE0AED5}" type="sibTrans" cxnId="{8E4FA74F-ADE0-4243-8174-6FFC607EC4BA}">
      <dgm:prSet/>
      <dgm:spPr/>
      <dgm:t>
        <a:bodyPr/>
        <a:lstStyle/>
        <a:p>
          <a:endParaRPr lang="pl-PL"/>
        </a:p>
      </dgm:t>
    </dgm:pt>
    <dgm:pt modelId="{846260A8-A6E8-4819-9DD1-6A4B1CED9108}">
      <dgm:prSet phldrT="[Tekst]" custT="1"/>
      <dgm:spPr>
        <a:xfrm>
          <a:off x="0" y="526503"/>
          <a:ext cx="5486400" cy="1362789"/>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napraw,</a:t>
          </a:r>
        </a:p>
      </dgm:t>
    </dgm:pt>
    <dgm:pt modelId="{BFD7702E-2266-47AD-A180-01C040C9DE05}" type="parTrans" cxnId="{0024F451-DB75-45ED-A513-BCF9085D12D2}">
      <dgm:prSet/>
      <dgm:spPr/>
      <dgm:t>
        <a:bodyPr/>
        <a:lstStyle/>
        <a:p>
          <a:endParaRPr lang="pl-PL"/>
        </a:p>
      </dgm:t>
    </dgm:pt>
    <dgm:pt modelId="{90020BB2-A26B-454E-89DF-8DE29B26EFDF}" type="sibTrans" cxnId="{0024F451-DB75-45ED-A513-BCF9085D12D2}">
      <dgm:prSet/>
      <dgm:spPr/>
      <dgm:t>
        <a:bodyPr/>
        <a:lstStyle/>
        <a:p>
          <a:endParaRPr lang="pl-PL"/>
        </a:p>
      </dgm:t>
    </dgm:pt>
    <dgm:pt modelId="{DAC5ACCD-6BC5-4DF8-904C-EADF81354EB3}">
      <dgm:prSet phldrT="[Tekst]" custT="1"/>
      <dgm:spPr>
        <a:xfrm>
          <a:off x="0" y="526503"/>
          <a:ext cx="5486400" cy="1362789"/>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stopień mechanizacji i automatyzacji,</a:t>
          </a:r>
        </a:p>
      </dgm:t>
    </dgm:pt>
    <dgm:pt modelId="{1FFBB7CB-96F1-4CC6-95C4-4736E718BA74}" type="parTrans" cxnId="{3B36FB16-5BA7-43E9-A7C4-EB346B25530E}">
      <dgm:prSet/>
      <dgm:spPr/>
      <dgm:t>
        <a:bodyPr/>
        <a:lstStyle/>
        <a:p>
          <a:endParaRPr lang="pl-PL"/>
        </a:p>
      </dgm:t>
    </dgm:pt>
    <dgm:pt modelId="{450E5CAE-57CC-4A00-AE27-930AE77882E8}" type="sibTrans" cxnId="{3B36FB16-5BA7-43E9-A7C4-EB346B25530E}">
      <dgm:prSet/>
      <dgm:spPr/>
      <dgm:t>
        <a:bodyPr/>
        <a:lstStyle/>
        <a:p>
          <a:endParaRPr lang="pl-PL"/>
        </a:p>
      </dgm:t>
    </dgm:pt>
    <dgm:pt modelId="{8542EF3E-1DE2-45E5-A992-2AA5E9D15D76}">
      <dgm:prSet phldrT="[Tekst]" custT="1"/>
      <dgm:spPr>
        <a:xfrm>
          <a:off x="0" y="526503"/>
          <a:ext cx="5486400" cy="1362789"/>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pracowników transportu,</a:t>
          </a:r>
        </a:p>
      </dgm:t>
    </dgm:pt>
    <dgm:pt modelId="{3D0C3644-2DDE-472D-BD68-52DDDE7F7C4D}" type="parTrans" cxnId="{35361701-C5D1-4ECB-873C-A2789D96EDC3}">
      <dgm:prSet/>
      <dgm:spPr/>
      <dgm:t>
        <a:bodyPr/>
        <a:lstStyle/>
        <a:p>
          <a:endParaRPr lang="pl-PL"/>
        </a:p>
      </dgm:t>
    </dgm:pt>
    <dgm:pt modelId="{F225B6B1-9A1B-43C2-9D92-E1426E8A94F5}" type="sibTrans" cxnId="{35361701-C5D1-4ECB-873C-A2789D96EDC3}">
      <dgm:prSet/>
      <dgm:spPr/>
      <dgm:t>
        <a:bodyPr/>
        <a:lstStyle/>
        <a:p>
          <a:endParaRPr lang="pl-PL"/>
        </a:p>
      </dgm:t>
    </dgm:pt>
    <dgm:pt modelId="{95F5F338-BEAD-4E90-AFD8-F464FE4705FB}">
      <dgm:prSet phldrT="[Tekst]" custT="1"/>
      <dgm:spPr>
        <a:xfrm>
          <a:off x="0" y="526503"/>
          <a:ext cx="5486400" cy="1362789"/>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zdolność transportowa pojazdów,</a:t>
          </a:r>
        </a:p>
      </dgm:t>
    </dgm:pt>
    <dgm:pt modelId="{9549A7CC-8CAA-4C63-9B4F-3CDB63447C88}" type="parTrans" cxnId="{374ED783-370F-430C-A2F6-B7176B0FB127}">
      <dgm:prSet/>
      <dgm:spPr/>
      <dgm:t>
        <a:bodyPr/>
        <a:lstStyle/>
        <a:p>
          <a:endParaRPr lang="pl-PL"/>
        </a:p>
      </dgm:t>
    </dgm:pt>
    <dgm:pt modelId="{EBB501F6-7CCC-4264-B67A-03B46F992AEE}" type="sibTrans" cxnId="{374ED783-370F-430C-A2F6-B7176B0FB127}">
      <dgm:prSet/>
      <dgm:spPr/>
      <dgm:t>
        <a:bodyPr/>
        <a:lstStyle/>
        <a:p>
          <a:endParaRPr lang="pl-PL"/>
        </a:p>
      </dgm:t>
    </dgm:pt>
    <dgm:pt modelId="{73201337-7CFC-467B-B0BB-6055C863D3AA}">
      <dgm:prSet phldrT="[Tekst]" custT="1"/>
      <dgm:spPr>
        <a:xfrm>
          <a:off x="0" y="526503"/>
          <a:ext cx="5486400" cy="1362789"/>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transportu.</a:t>
          </a:r>
        </a:p>
      </dgm:t>
    </dgm:pt>
    <dgm:pt modelId="{AD64AE02-B74F-4A0F-B7FB-F093CF146535}" type="parTrans" cxnId="{F81415A5-7C0B-4B44-ADE6-595134E177B7}">
      <dgm:prSet/>
      <dgm:spPr/>
      <dgm:t>
        <a:bodyPr/>
        <a:lstStyle/>
        <a:p>
          <a:endParaRPr lang="pl-PL"/>
        </a:p>
      </dgm:t>
    </dgm:pt>
    <dgm:pt modelId="{FD00DCFF-D72E-439C-AC51-8D2BC150C022}" type="sibTrans" cxnId="{F81415A5-7C0B-4B44-ADE6-595134E177B7}">
      <dgm:prSet/>
      <dgm:spPr/>
      <dgm:t>
        <a:bodyPr/>
        <a:lstStyle/>
        <a:p>
          <a:endParaRPr lang="pl-PL"/>
        </a:p>
      </dgm:t>
    </dgm:pt>
    <dgm:pt modelId="{5B3EB3F6-EFF4-4EBD-9C70-F615C4764078}">
      <dgm:prSet phldrT="[Tekst]" custT="1"/>
      <dgm:spPr>
        <a:xfrm>
          <a:off x="0" y="2441308"/>
          <a:ext cx="5486400" cy="634492"/>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stopień wykorzystania środków transportu,</a:t>
          </a:r>
        </a:p>
      </dgm:t>
    </dgm:pt>
    <dgm:pt modelId="{54948A84-01BF-4C04-979A-55C83130DAFD}" type="parTrans" cxnId="{F9BC5301-473F-44AB-A88C-69364B06AFA6}">
      <dgm:prSet/>
      <dgm:spPr/>
      <dgm:t>
        <a:bodyPr/>
        <a:lstStyle/>
        <a:p>
          <a:endParaRPr lang="pl-PL"/>
        </a:p>
      </dgm:t>
    </dgm:pt>
    <dgm:pt modelId="{00790122-8260-4564-BA94-DCDD71F9E33A}" type="sibTrans" cxnId="{F9BC5301-473F-44AB-A88C-69364B06AFA6}">
      <dgm:prSet/>
      <dgm:spPr/>
      <dgm:t>
        <a:bodyPr/>
        <a:lstStyle/>
        <a:p>
          <a:endParaRPr lang="pl-PL"/>
        </a:p>
      </dgm:t>
    </dgm:pt>
    <dgm:pt modelId="{A085B474-7349-4CC4-BD2B-DB1E4B925395}">
      <dgm:prSet phldrT="[Tekst]" custT="1"/>
      <dgm:spPr>
        <a:xfrm>
          <a:off x="0" y="2441308"/>
          <a:ext cx="5486400" cy="634492"/>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km na 1 środek transportu,</a:t>
          </a:r>
        </a:p>
      </dgm:t>
    </dgm:pt>
    <dgm:pt modelId="{DAE6D842-48C3-4F2E-8664-5827A8EE383F}" type="parTrans" cxnId="{D8EF3E25-A046-4C42-A9EE-BFD33CCE9B9C}">
      <dgm:prSet/>
      <dgm:spPr/>
      <dgm:t>
        <a:bodyPr/>
        <a:lstStyle/>
        <a:p>
          <a:endParaRPr lang="pl-PL"/>
        </a:p>
      </dgm:t>
    </dgm:pt>
    <dgm:pt modelId="{1AC68222-A315-4748-A8A7-766DF06DEEBC}" type="sibTrans" cxnId="{D8EF3E25-A046-4C42-A9EE-BFD33CCE9B9C}">
      <dgm:prSet/>
      <dgm:spPr/>
      <dgm:t>
        <a:bodyPr/>
        <a:lstStyle/>
        <a:p>
          <a:endParaRPr lang="pl-PL"/>
        </a:p>
      </dgm:t>
    </dgm:pt>
    <dgm:pt modelId="{623F0C7C-1E75-4C89-9FDD-106C6BDEBADF}">
      <dgm:prSet phldrT="[Tekst]" custT="1"/>
      <dgm:spPr>
        <a:xfrm>
          <a:off x="0" y="2441308"/>
          <a:ext cx="5486400" cy="634492"/>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km na 1 kierowcę.</a:t>
          </a:r>
        </a:p>
      </dgm:t>
    </dgm:pt>
    <dgm:pt modelId="{FABF5BCD-C7DF-4C7E-915A-DACB63A69E98}" type="parTrans" cxnId="{AFC3D031-B221-4CAA-9F38-AA61C403D66E}">
      <dgm:prSet/>
      <dgm:spPr/>
      <dgm:t>
        <a:bodyPr/>
        <a:lstStyle/>
        <a:p>
          <a:endParaRPr lang="pl-PL"/>
        </a:p>
      </dgm:t>
    </dgm:pt>
    <dgm:pt modelId="{4BF22E81-92CE-4AC0-8355-308E6BA2FA06}" type="sibTrans" cxnId="{AFC3D031-B221-4CAA-9F38-AA61C403D66E}">
      <dgm:prSet/>
      <dgm:spPr/>
      <dgm:t>
        <a:bodyPr/>
        <a:lstStyle/>
        <a:p>
          <a:endParaRPr lang="pl-PL"/>
        </a:p>
      </dgm:t>
    </dgm:pt>
    <dgm:pt modelId="{D68C4AEB-93A9-45F7-832C-ED09C6CA51A0}" type="pres">
      <dgm:prSet presAssocID="{2201FC7E-2397-4686-8A14-2F59E2372770}" presName="Name0" presStyleCnt="0">
        <dgm:presLayoutVars>
          <dgm:chMax/>
          <dgm:chPref val="3"/>
          <dgm:dir/>
          <dgm:animOne val="branch"/>
          <dgm:animLvl val="lvl"/>
        </dgm:presLayoutVars>
      </dgm:prSet>
      <dgm:spPr/>
      <dgm:t>
        <a:bodyPr/>
        <a:lstStyle/>
        <a:p>
          <a:endParaRPr lang="pl-PL"/>
        </a:p>
      </dgm:t>
    </dgm:pt>
    <dgm:pt modelId="{ABE8650A-DCE5-44E0-A963-928E57B75693}" type="pres">
      <dgm:prSet presAssocID="{137C80C4-8964-45E7-A5B1-739F127DE08A}" presName="composite" presStyleCnt="0"/>
      <dgm:spPr/>
    </dgm:pt>
    <dgm:pt modelId="{D107FAD4-FDAD-4EC5-82B2-7C329B4760C4}" type="pres">
      <dgm:prSet presAssocID="{137C80C4-8964-45E7-A5B1-739F127DE08A}" presName="FirstChild" presStyleLbl="revTx" presStyleIdx="0" presStyleCnt="4">
        <dgm:presLayoutVars>
          <dgm:chMax val="0"/>
          <dgm:chPref val="0"/>
          <dgm:bulletEnabled val="1"/>
        </dgm:presLayoutVars>
      </dgm:prSet>
      <dgm:spPr>
        <a:prstGeom prst="rect">
          <a:avLst/>
        </a:prstGeom>
      </dgm:spPr>
      <dgm:t>
        <a:bodyPr/>
        <a:lstStyle/>
        <a:p>
          <a:endParaRPr lang="pl-PL"/>
        </a:p>
      </dgm:t>
    </dgm:pt>
    <dgm:pt modelId="{4CB002DE-FE73-4315-9540-475C7E2F613A}" type="pres">
      <dgm:prSet presAssocID="{137C80C4-8964-45E7-A5B1-739F127DE08A}" presName="Parent" presStyleLbl="alignNode1" presStyleIdx="0"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B1A0A1A5-03C6-4017-B84F-B797D9C6B903}" type="pres">
      <dgm:prSet presAssocID="{137C80C4-8964-45E7-A5B1-739F127DE08A}" presName="Accent" presStyleLbl="parChTrans1D1" presStyleIdx="0" presStyleCnt="2"/>
      <dgm:spPr>
        <a:xfrm>
          <a:off x="0" y="526503"/>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AFC7D4FE-BF42-4B3B-A1EB-C5878531E086}" type="pres">
      <dgm:prSet presAssocID="{137C80C4-8964-45E7-A5B1-739F127DE08A}" presName="Child" presStyleLbl="revTx" presStyleIdx="1" presStyleCnt="4" custScaleY="96347">
        <dgm:presLayoutVars>
          <dgm:chMax val="0"/>
          <dgm:chPref val="0"/>
          <dgm:bulletEnabled val="1"/>
        </dgm:presLayoutVars>
      </dgm:prSet>
      <dgm:spPr>
        <a:prstGeom prst="rect">
          <a:avLst/>
        </a:prstGeom>
      </dgm:spPr>
      <dgm:t>
        <a:bodyPr/>
        <a:lstStyle/>
        <a:p>
          <a:endParaRPr lang="pl-PL"/>
        </a:p>
      </dgm:t>
    </dgm:pt>
    <dgm:pt modelId="{FB156399-BFE5-4C1D-A5C9-07DB6747F78C}" type="pres">
      <dgm:prSet presAssocID="{4F2C4021-BE12-4CF6-9618-74EFF13BA656}" presName="sibTrans" presStyleCnt="0"/>
      <dgm:spPr/>
    </dgm:pt>
    <dgm:pt modelId="{8F536F6A-1A33-4F01-A9E4-B4B892780ADA}" type="pres">
      <dgm:prSet presAssocID="{4FD69538-7F13-4A1F-817A-2E3A70AD0270}" presName="composite" presStyleCnt="0"/>
      <dgm:spPr/>
    </dgm:pt>
    <dgm:pt modelId="{B6A0571D-0D10-4EC7-A1EA-D1A4A57BA289}" type="pres">
      <dgm:prSet presAssocID="{4FD69538-7F13-4A1F-817A-2E3A70AD0270}" presName="FirstChild" presStyleLbl="revTx" presStyleIdx="2" presStyleCnt="4">
        <dgm:presLayoutVars>
          <dgm:chMax val="0"/>
          <dgm:chPref val="0"/>
          <dgm:bulletEnabled val="1"/>
        </dgm:presLayoutVars>
      </dgm:prSet>
      <dgm:spPr>
        <a:prstGeom prst="rect">
          <a:avLst/>
        </a:prstGeom>
      </dgm:spPr>
      <dgm:t>
        <a:bodyPr/>
        <a:lstStyle/>
        <a:p>
          <a:endParaRPr lang="pl-PL"/>
        </a:p>
      </dgm:t>
    </dgm:pt>
    <dgm:pt modelId="{7BC6041C-2904-4B81-A2EE-CF3574E91FC2}" type="pres">
      <dgm:prSet presAssocID="{4FD69538-7F13-4A1F-817A-2E3A70AD0270}" presName="Parent" presStyleLbl="alignNode1" presStyleIdx="1"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FAF87C98-2996-4DB1-9AB1-50FC47FAE277}" type="pres">
      <dgm:prSet presAssocID="{4FD69538-7F13-4A1F-817A-2E3A70AD0270}" presName="Accent" presStyleLbl="parChTrans1D1" presStyleIdx="1" presStyleCnt="2"/>
      <dgm:spPr>
        <a:xfrm>
          <a:off x="0" y="2441308"/>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DD4C7239-83FE-4D78-8A1E-5842411D18B7}" type="pres">
      <dgm:prSet presAssocID="{4FD69538-7F13-4A1F-817A-2E3A70AD0270}" presName="Child" presStyleLbl="revTx" presStyleIdx="3" presStyleCnt="4" custScaleY="60335">
        <dgm:presLayoutVars>
          <dgm:chMax val="0"/>
          <dgm:chPref val="0"/>
          <dgm:bulletEnabled val="1"/>
        </dgm:presLayoutVars>
      </dgm:prSet>
      <dgm:spPr>
        <a:prstGeom prst="rect">
          <a:avLst/>
        </a:prstGeom>
      </dgm:spPr>
      <dgm:t>
        <a:bodyPr/>
        <a:lstStyle/>
        <a:p>
          <a:endParaRPr lang="pl-PL"/>
        </a:p>
      </dgm:t>
    </dgm:pt>
  </dgm:ptLst>
  <dgm:cxnLst>
    <dgm:cxn modelId="{8E4FA74F-ADE0-4243-8174-6FFC607EC4BA}" srcId="{4FD69538-7F13-4A1F-817A-2E3A70AD0270}" destId="{617A0FC6-3D3F-4F2D-AD7A-C48DD2DF246F}" srcOrd="1" destOrd="0" parTransId="{28CDA7D4-1DA9-4316-9A95-355B19084E9E}" sibTransId="{1F735E9F-46BB-49A2-AB60-AF37DBE0AED5}"/>
    <dgm:cxn modelId="{DBFB176A-3293-4BE2-B4BE-6704F867B44E}" type="presOf" srcId="{623F0C7C-1E75-4C89-9FDD-106C6BDEBADF}" destId="{DD4C7239-83FE-4D78-8A1E-5842411D18B7}" srcOrd="0" destOrd="3" presId="urn:microsoft.com/office/officeart/2011/layout/TabList"/>
    <dgm:cxn modelId="{D8EF3E25-A046-4C42-A9EE-BFD33CCE9B9C}" srcId="{4FD69538-7F13-4A1F-817A-2E3A70AD0270}" destId="{A085B474-7349-4CC4-BD2B-DB1E4B925395}" srcOrd="3" destOrd="0" parTransId="{DAE6D842-48C3-4F2E-8664-5827A8EE383F}" sibTransId="{1AC68222-A315-4748-A8A7-766DF06DEEBC}"/>
    <dgm:cxn modelId="{B9BA2801-F8F6-4DB2-86C1-1E5793CA2F34}" type="presOf" srcId="{58BD7C91-31E8-4FA2-88C8-8D244A70199B}" destId="{AFC7D4FE-BF42-4B3B-A1EB-C5878531E086}" srcOrd="0" destOrd="0" presId="urn:microsoft.com/office/officeart/2011/layout/TabList"/>
    <dgm:cxn modelId="{AFC3D031-B221-4CAA-9F38-AA61C403D66E}" srcId="{4FD69538-7F13-4A1F-817A-2E3A70AD0270}" destId="{623F0C7C-1E75-4C89-9FDD-106C6BDEBADF}" srcOrd="4" destOrd="0" parTransId="{FABF5BCD-C7DF-4C7E-915A-DACB63A69E98}" sibTransId="{4BF22E81-92CE-4AC0-8355-308E6BA2FA06}"/>
    <dgm:cxn modelId="{AB548286-50F6-4696-9921-D0BAC611DBD6}" type="presOf" srcId="{1CB3060C-0178-464F-95B7-566038EEE67E}" destId="{D107FAD4-FDAD-4EC5-82B2-7C329B4760C4}" srcOrd="0" destOrd="0" presId="urn:microsoft.com/office/officeart/2011/layout/TabList"/>
    <dgm:cxn modelId="{374ED783-370F-430C-A2F6-B7176B0FB127}" srcId="{137C80C4-8964-45E7-A5B1-739F127DE08A}" destId="{95F5F338-BEAD-4E90-AFD8-F464FE4705FB}" srcOrd="5" destOrd="0" parTransId="{9549A7CC-8CAA-4C63-9B4F-3CDB63447C88}" sibTransId="{EBB501F6-7CCC-4264-B67A-03B46F992AEE}"/>
    <dgm:cxn modelId="{4955FE6F-9E27-47DA-B793-2632A2C4B21E}" type="presOf" srcId="{4FD69538-7F13-4A1F-817A-2E3A70AD0270}" destId="{7BC6041C-2904-4B81-A2EE-CF3574E91FC2}" srcOrd="0" destOrd="0" presId="urn:microsoft.com/office/officeart/2011/layout/TabList"/>
    <dgm:cxn modelId="{35361701-C5D1-4ECB-873C-A2789D96EDC3}" srcId="{137C80C4-8964-45E7-A5B1-739F127DE08A}" destId="{8542EF3E-1DE2-45E5-A992-2AA5E9D15D76}" srcOrd="4" destOrd="0" parTransId="{3D0C3644-2DDE-472D-BD68-52DDDE7F7C4D}" sibTransId="{F225B6B1-9A1B-43C2-9D92-E1426E8A94F5}"/>
    <dgm:cxn modelId="{5D072414-A3E5-43C4-A5CE-C189455D7C7C}" type="presOf" srcId="{2201FC7E-2397-4686-8A14-2F59E2372770}" destId="{D68C4AEB-93A9-45F7-832C-ED09C6CA51A0}" srcOrd="0" destOrd="0" presId="urn:microsoft.com/office/officeart/2011/layout/TabList"/>
    <dgm:cxn modelId="{31AF6BAC-33BD-422D-9A3E-F56B84BE1034}" srcId="{4FD69538-7F13-4A1F-817A-2E3A70AD0270}" destId="{0D6ABB3D-682D-4AC2-9A51-567E4CEC88C3}" srcOrd="0" destOrd="0" parTransId="{CD412D27-B925-4C99-83D9-27D25F8440B2}" sibTransId="{4806762A-5CAE-4931-BB4E-0335B264670A}"/>
    <dgm:cxn modelId="{67CF4F4D-F5E7-4EB0-AD0B-8E38BFF392A8}" type="presOf" srcId="{0D6ABB3D-682D-4AC2-9A51-567E4CEC88C3}" destId="{B6A0571D-0D10-4EC7-A1EA-D1A4A57BA289}" srcOrd="0" destOrd="0" presId="urn:microsoft.com/office/officeart/2011/layout/TabList"/>
    <dgm:cxn modelId="{CB08CCA2-22F1-4E2B-9770-F4345D31237D}" srcId="{137C80C4-8964-45E7-A5B1-739F127DE08A}" destId="{1CB3060C-0178-464F-95B7-566038EEE67E}" srcOrd="0" destOrd="0" parTransId="{505D12FA-8D40-4C60-8882-71A36FCCCD5F}" sibTransId="{507C24FB-714A-42B1-9580-9CDB9DE882B2}"/>
    <dgm:cxn modelId="{CBA51E2E-427A-48A4-8C28-2AC3A42C3A96}" type="presOf" srcId="{5B3EB3F6-EFF4-4EBD-9C70-F615C4764078}" destId="{DD4C7239-83FE-4D78-8A1E-5842411D18B7}" srcOrd="0" destOrd="1" presId="urn:microsoft.com/office/officeart/2011/layout/TabList"/>
    <dgm:cxn modelId="{F9BC5301-473F-44AB-A88C-69364B06AFA6}" srcId="{4FD69538-7F13-4A1F-817A-2E3A70AD0270}" destId="{5B3EB3F6-EFF4-4EBD-9C70-F615C4764078}" srcOrd="2" destOrd="0" parTransId="{54948A84-01BF-4C04-979A-55C83130DAFD}" sibTransId="{00790122-8260-4564-BA94-DCDD71F9E33A}"/>
    <dgm:cxn modelId="{20BA873C-BEB0-489D-B210-F12568A0CBD0}" srcId="{2201FC7E-2397-4686-8A14-2F59E2372770}" destId="{4FD69538-7F13-4A1F-817A-2E3A70AD0270}" srcOrd="1" destOrd="0" parTransId="{692207F2-D82B-4369-857B-01C36E16CFB2}" sibTransId="{03CE2669-E24F-43B5-8B32-8AE7107CB2B2}"/>
    <dgm:cxn modelId="{BA18AE28-FEA5-4F38-BFB9-6B62A517D0A0}" type="presOf" srcId="{A085B474-7349-4CC4-BD2B-DB1E4B925395}" destId="{DD4C7239-83FE-4D78-8A1E-5842411D18B7}" srcOrd="0" destOrd="2" presId="urn:microsoft.com/office/officeart/2011/layout/TabList"/>
    <dgm:cxn modelId="{B273901A-624D-44E4-A42A-923090A730D5}" type="presOf" srcId="{137C80C4-8964-45E7-A5B1-739F127DE08A}" destId="{4CB002DE-FE73-4315-9540-475C7E2F613A}" srcOrd="0" destOrd="0" presId="urn:microsoft.com/office/officeart/2011/layout/TabList"/>
    <dgm:cxn modelId="{F81415A5-7C0B-4B44-ADE6-595134E177B7}" srcId="{137C80C4-8964-45E7-A5B1-739F127DE08A}" destId="{73201337-7CFC-467B-B0BB-6055C863D3AA}" srcOrd="6" destOrd="0" parTransId="{AD64AE02-B74F-4A0F-B7FB-F093CF146535}" sibTransId="{FD00DCFF-D72E-439C-AC51-8D2BC150C022}"/>
    <dgm:cxn modelId="{65F7FB59-8923-48E2-9FBA-D4B875BD3AE5}" type="presOf" srcId="{8542EF3E-1DE2-45E5-A992-2AA5E9D15D76}" destId="{AFC7D4FE-BF42-4B3B-A1EB-C5878531E086}" srcOrd="0" destOrd="3" presId="urn:microsoft.com/office/officeart/2011/layout/TabList"/>
    <dgm:cxn modelId="{98D06B99-51E5-4B7F-AD74-2008F768AC96}" type="presOf" srcId="{73201337-7CFC-467B-B0BB-6055C863D3AA}" destId="{AFC7D4FE-BF42-4B3B-A1EB-C5878531E086}" srcOrd="0" destOrd="5" presId="urn:microsoft.com/office/officeart/2011/layout/TabList"/>
    <dgm:cxn modelId="{66E541BE-619F-4006-9905-D62256843494}" srcId="{137C80C4-8964-45E7-A5B1-739F127DE08A}" destId="{58BD7C91-31E8-4FA2-88C8-8D244A70199B}" srcOrd="1" destOrd="0" parTransId="{7FD14AFC-59B4-4A18-8C8C-ADBBECD07019}" sibTransId="{960BF104-1C3E-47D7-82F3-B97702E9B84B}"/>
    <dgm:cxn modelId="{B5D79817-4917-400E-86C4-0DC8D01E8A47}" type="presOf" srcId="{95F5F338-BEAD-4E90-AFD8-F464FE4705FB}" destId="{AFC7D4FE-BF42-4B3B-A1EB-C5878531E086}" srcOrd="0" destOrd="4" presId="urn:microsoft.com/office/officeart/2011/layout/TabList"/>
    <dgm:cxn modelId="{CA507134-053B-4C37-801F-942C685D6E5C}" type="presOf" srcId="{617A0FC6-3D3F-4F2D-AD7A-C48DD2DF246F}" destId="{DD4C7239-83FE-4D78-8A1E-5842411D18B7}" srcOrd="0" destOrd="0" presId="urn:microsoft.com/office/officeart/2011/layout/TabList"/>
    <dgm:cxn modelId="{3B36FB16-5BA7-43E9-A7C4-EB346B25530E}" srcId="{137C80C4-8964-45E7-A5B1-739F127DE08A}" destId="{DAC5ACCD-6BC5-4DF8-904C-EADF81354EB3}" srcOrd="3" destOrd="0" parTransId="{1FFBB7CB-96F1-4CC6-95C4-4736E718BA74}" sibTransId="{450E5CAE-57CC-4A00-AE27-930AE77882E8}"/>
    <dgm:cxn modelId="{0024F451-DB75-45ED-A513-BCF9085D12D2}" srcId="{137C80C4-8964-45E7-A5B1-739F127DE08A}" destId="{846260A8-A6E8-4819-9DD1-6A4B1CED9108}" srcOrd="2" destOrd="0" parTransId="{BFD7702E-2266-47AD-A180-01C040C9DE05}" sibTransId="{90020BB2-A26B-454E-89DF-8DE29B26EFDF}"/>
    <dgm:cxn modelId="{95F131C1-DCBE-44B7-B5F0-6FB89E123E93}" srcId="{2201FC7E-2397-4686-8A14-2F59E2372770}" destId="{137C80C4-8964-45E7-A5B1-739F127DE08A}" srcOrd="0" destOrd="0" parTransId="{9159A2E2-39B1-4088-B51D-89A0CCE0DAC9}" sibTransId="{4F2C4021-BE12-4CF6-9618-74EFF13BA656}"/>
    <dgm:cxn modelId="{D25EF0EA-BE30-47B9-8433-58266DCEE963}" type="presOf" srcId="{846260A8-A6E8-4819-9DD1-6A4B1CED9108}" destId="{AFC7D4FE-BF42-4B3B-A1EB-C5878531E086}" srcOrd="0" destOrd="1" presId="urn:microsoft.com/office/officeart/2011/layout/TabList"/>
    <dgm:cxn modelId="{05FD8A4C-6B4F-406D-B91D-D236594427F7}" type="presOf" srcId="{DAC5ACCD-6BC5-4DF8-904C-EADF81354EB3}" destId="{AFC7D4FE-BF42-4B3B-A1EB-C5878531E086}" srcOrd="0" destOrd="2" presId="urn:microsoft.com/office/officeart/2011/layout/TabList"/>
    <dgm:cxn modelId="{F5C64962-06DE-4513-80E1-BE9199FC6BA8}" type="presParOf" srcId="{D68C4AEB-93A9-45F7-832C-ED09C6CA51A0}" destId="{ABE8650A-DCE5-44E0-A963-928E57B75693}" srcOrd="0" destOrd="0" presId="urn:microsoft.com/office/officeart/2011/layout/TabList"/>
    <dgm:cxn modelId="{B99503D4-010A-4BDD-BC11-4FCB6FB6D3B3}" type="presParOf" srcId="{ABE8650A-DCE5-44E0-A963-928E57B75693}" destId="{D107FAD4-FDAD-4EC5-82B2-7C329B4760C4}" srcOrd="0" destOrd="0" presId="urn:microsoft.com/office/officeart/2011/layout/TabList"/>
    <dgm:cxn modelId="{FFCC9E2A-4F17-493F-A9AA-E85744A99FA6}" type="presParOf" srcId="{ABE8650A-DCE5-44E0-A963-928E57B75693}" destId="{4CB002DE-FE73-4315-9540-475C7E2F613A}" srcOrd="1" destOrd="0" presId="urn:microsoft.com/office/officeart/2011/layout/TabList"/>
    <dgm:cxn modelId="{A37B839D-E7EA-4E16-B148-45738AE2A2FE}" type="presParOf" srcId="{ABE8650A-DCE5-44E0-A963-928E57B75693}" destId="{B1A0A1A5-03C6-4017-B84F-B797D9C6B903}" srcOrd="2" destOrd="0" presId="urn:microsoft.com/office/officeart/2011/layout/TabList"/>
    <dgm:cxn modelId="{C7760D0F-EDD8-4ED6-827A-4EF4E7A89E6B}" type="presParOf" srcId="{D68C4AEB-93A9-45F7-832C-ED09C6CA51A0}" destId="{AFC7D4FE-BF42-4B3B-A1EB-C5878531E086}" srcOrd="1" destOrd="0" presId="urn:microsoft.com/office/officeart/2011/layout/TabList"/>
    <dgm:cxn modelId="{CDA41755-4EE7-4BD5-B601-5747A569A746}" type="presParOf" srcId="{D68C4AEB-93A9-45F7-832C-ED09C6CA51A0}" destId="{FB156399-BFE5-4C1D-A5C9-07DB6747F78C}" srcOrd="2" destOrd="0" presId="urn:microsoft.com/office/officeart/2011/layout/TabList"/>
    <dgm:cxn modelId="{0A362599-50D3-4A12-A608-773C6ACE4B6D}" type="presParOf" srcId="{D68C4AEB-93A9-45F7-832C-ED09C6CA51A0}" destId="{8F536F6A-1A33-4F01-A9E4-B4B892780ADA}" srcOrd="3" destOrd="0" presId="urn:microsoft.com/office/officeart/2011/layout/TabList"/>
    <dgm:cxn modelId="{53820E30-D476-46BF-AE4B-65489E181D06}" type="presParOf" srcId="{8F536F6A-1A33-4F01-A9E4-B4B892780ADA}" destId="{B6A0571D-0D10-4EC7-A1EA-D1A4A57BA289}" srcOrd="0" destOrd="0" presId="urn:microsoft.com/office/officeart/2011/layout/TabList"/>
    <dgm:cxn modelId="{67A3996E-64FF-4B86-9EF3-59A1BE9D0EE8}" type="presParOf" srcId="{8F536F6A-1A33-4F01-A9E4-B4B892780ADA}" destId="{7BC6041C-2904-4B81-A2EE-CF3574E91FC2}" srcOrd="1" destOrd="0" presId="urn:microsoft.com/office/officeart/2011/layout/TabList"/>
    <dgm:cxn modelId="{D54EC807-D15B-449F-917D-77C3089C375A}" type="presParOf" srcId="{8F536F6A-1A33-4F01-A9E4-B4B892780ADA}" destId="{FAF87C98-2996-4DB1-9AB1-50FC47FAE277}" srcOrd="2" destOrd="0" presId="urn:microsoft.com/office/officeart/2011/layout/TabList"/>
    <dgm:cxn modelId="{D3681E6D-0954-48BF-9953-18B326EDB644}" type="presParOf" srcId="{D68C4AEB-93A9-45F7-832C-ED09C6CA51A0}" destId="{DD4C7239-83FE-4D78-8A1E-5842411D18B7}" srcOrd="4" destOrd="0" presId="urn:microsoft.com/office/officeart/2011/layout/TabList"/>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38300D-109D-4DE7-894D-DAF7805CF21D}"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pl-PL"/>
        </a:p>
      </dgm:t>
    </dgm:pt>
    <dgm:pt modelId="{86DA6B0A-458B-469C-B59E-94E034EA1630}">
      <dgm:prSet phldrT="[Tekst]" custT="1"/>
      <dgm:spPr>
        <a:xfrm>
          <a:off x="0" y="1455"/>
          <a:ext cx="1426464" cy="468786"/>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III grupa</a:t>
          </a:r>
        </a:p>
      </dgm:t>
    </dgm:pt>
    <dgm:pt modelId="{427D6728-5FE7-4ADC-9190-10B6CF3FE85A}" type="parTrans" cxnId="{80F78509-5CC3-498F-91CA-164CA5351C78}">
      <dgm:prSet/>
      <dgm:spPr/>
      <dgm:t>
        <a:bodyPr/>
        <a:lstStyle/>
        <a:p>
          <a:endParaRPr lang="pl-PL"/>
        </a:p>
      </dgm:t>
    </dgm:pt>
    <dgm:pt modelId="{EB6DCC6E-ECFF-4E73-A8C2-9E12A7D6C301}" type="sibTrans" cxnId="{80F78509-5CC3-498F-91CA-164CA5351C78}">
      <dgm:prSet/>
      <dgm:spPr/>
      <dgm:t>
        <a:bodyPr/>
        <a:lstStyle/>
        <a:p>
          <a:endParaRPr lang="pl-PL"/>
        </a:p>
      </dgm:t>
    </dgm:pt>
    <dgm:pt modelId="{133415B3-7160-432D-B520-6BABC6CE8597}">
      <dgm:prSet phldrT="[Tekst]" custT="1"/>
      <dgm:spPr>
        <a:xfrm>
          <a:off x="1426463" y="1455"/>
          <a:ext cx="4059936" cy="46878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gospodarności</a:t>
          </a:r>
        </a:p>
      </dgm:t>
    </dgm:pt>
    <dgm:pt modelId="{75CFF30D-A285-48C5-9AD4-FBA380A5ED84}" type="parTrans" cxnId="{E41B934C-2563-406E-88F9-0774B4969DCA}">
      <dgm:prSet/>
      <dgm:spPr/>
      <dgm:t>
        <a:bodyPr/>
        <a:lstStyle/>
        <a:p>
          <a:endParaRPr lang="pl-PL"/>
        </a:p>
      </dgm:t>
    </dgm:pt>
    <dgm:pt modelId="{44429487-FDAD-4BF5-BAAD-4B0E03091B8C}" type="sibTrans" cxnId="{E41B934C-2563-406E-88F9-0774B4969DCA}">
      <dgm:prSet/>
      <dgm:spPr/>
      <dgm:t>
        <a:bodyPr/>
        <a:lstStyle/>
        <a:p>
          <a:endParaRPr lang="pl-PL"/>
        </a:p>
      </dgm:t>
    </dgm:pt>
    <dgm:pt modelId="{39691730-5C8B-4F94-9F3F-1C6F51CE61BF}">
      <dgm:prSet phldrT="[Tekst]" custT="1"/>
      <dgm:spPr>
        <a:xfrm>
          <a:off x="0" y="470242"/>
          <a:ext cx="5486400" cy="972643"/>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transportu na 1 zlecenie transportowe,</a:t>
          </a:r>
        </a:p>
      </dgm:t>
    </dgm:pt>
    <dgm:pt modelId="{E1845053-1AAC-4107-9C5A-A99844816829}" type="parTrans" cxnId="{F44FD744-25A1-434F-A11D-1AB57AF381F3}">
      <dgm:prSet/>
      <dgm:spPr/>
      <dgm:t>
        <a:bodyPr/>
        <a:lstStyle/>
        <a:p>
          <a:endParaRPr lang="pl-PL"/>
        </a:p>
      </dgm:t>
    </dgm:pt>
    <dgm:pt modelId="{DDADA2AD-39E0-46DE-9DE3-7AD204C696C0}" type="sibTrans" cxnId="{F44FD744-25A1-434F-A11D-1AB57AF381F3}">
      <dgm:prSet/>
      <dgm:spPr/>
      <dgm:t>
        <a:bodyPr/>
        <a:lstStyle/>
        <a:p>
          <a:endParaRPr lang="pl-PL"/>
        </a:p>
      </dgm:t>
    </dgm:pt>
    <dgm:pt modelId="{D87A08D4-C93F-4827-B3BD-C58A1BE144D5}">
      <dgm:prSet phldrT="[Tekst]" custT="1"/>
      <dgm:spPr>
        <a:xfrm>
          <a:off x="0" y="1466324"/>
          <a:ext cx="1426464" cy="468786"/>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IV grupa</a:t>
          </a:r>
        </a:p>
      </dgm:t>
    </dgm:pt>
    <dgm:pt modelId="{F04492D5-DAE3-46A6-81BF-17BF4FDC7AF7}" type="parTrans" cxnId="{C51F0960-1A07-4B85-BCC7-F05C08DAAB42}">
      <dgm:prSet/>
      <dgm:spPr/>
      <dgm:t>
        <a:bodyPr/>
        <a:lstStyle/>
        <a:p>
          <a:endParaRPr lang="pl-PL"/>
        </a:p>
      </dgm:t>
    </dgm:pt>
    <dgm:pt modelId="{AB2FDBFE-2B8F-460E-8CAB-36B05EC1E54B}" type="sibTrans" cxnId="{C51F0960-1A07-4B85-BCC7-F05C08DAAB42}">
      <dgm:prSet/>
      <dgm:spPr/>
      <dgm:t>
        <a:bodyPr/>
        <a:lstStyle/>
        <a:p>
          <a:endParaRPr lang="pl-PL"/>
        </a:p>
      </dgm:t>
    </dgm:pt>
    <dgm:pt modelId="{95897614-93B3-4835-9B8A-416DAC722E9E}">
      <dgm:prSet phldrT="[Tekst]" custT="1"/>
      <dgm:spPr>
        <a:xfrm>
          <a:off x="1426463" y="1466324"/>
          <a:ext cx="4059936" cy="46878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jakościowe</a:t>
          </a:r>
        </a:p>
      </dgm:t>
    </dgm:pt>
    <dgm:pt modelId="{3E84EEB8-1DB6-4C2F-87B0-BA73F2897855}" type="parTrans" cxnId="{267D3696-1AEB-4C79-BDF0-8C51EEDC8AD1}">
      <dgm:prSet/>
      <dgm:spPr/>
      <dgm:t>
        <a:bodyPr/>
        <a:lstStyle/>
        <a:p>
          <a:endParaRPr lang="pl-PL"/>
        </a:p>
      </dgm:t>
    </dgm:pt>
    <dgm:pt modelId="{56CC19F3-C06A-44FA-87F6-EBDA039BBB3A}" type="sibTrans" cxnId="{267D3696-1AEB-4C79-BDF0-8C51EEDC8AD1}">
      <dgm:prSet/>
      <dgm:spPr/>
      <dgm:t>
        <a:bodyPr/>
        <a:lstStyle/>
        <a:p>
          <a:endParaRPr lang="pl-PL"/>
        </a:p>
      </dgm:t>
    </dgm:pt>
    <dgm:pt modelId="{23A551D4-5538-4157-A6B0-A5B53D4FB216}">
      <dgm:prSet phldrT="[Tekst]" custT="1"/>
      <dgm:spPr>
        <a:xfrm>
          <a:off x="0" y="1935111"/>
          <a:ext cx="5486400" cy="1187633"/>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stopień obsługi,</a:t>
          </a:r>
        </a:p>
      </dgm:t>
    </dgm:pt>
    <dgm:pt modelId="{40CBFAD1-C8C5-4E52-9322-A5761EC979E2}" type="parTrans" cxnId="{E5FFDF20-8CA5-4A67-AE35-3F212ED06A4F}">
      <dgm:prSet/>
      <dgm:spPr/>
      <dgm:t>
        <a:bodyPr/>
        <a:lstStyle/>
        <a:p>
          <a:endParaRPr lang="pl-PL"/>
        </a:p>
      </dgm:t>
    </dgm:pt>
    <dgm:pt modelId="{B2BF55DE-A142-4EEF-AEC0-A45E4DFBE626}" type="sibTrans" cxnId="{E5FFDF20-8CA5-4A67-AE35-3F212ED06A4F}">
      <dgm:prSet/>
      <dgm:spPr/>
      <dgm:t>
        <a:bodyPr/>
        <a:lstStyle/>
        <a:p>
          <a:endParaRPr lang="pl-PL"/>
        </a:p>
      </dgm:t>
    </dgm:pt>
    <dgm:pt modelId="{32C6B750-652C-4E36-AFB1-59832C6591C7}">
      <dgm:prSet phldrT="[Tekst]" custT="1"/>
      <dgm:spPr>
        <a:xfrm>
          <a:off x="0" y="470242"/>
          <a:ext cx="5486400" cy="972643"/>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na tonokilometr,</a:t>
          </a:r>
        </a:p>
      </dgm:t>
    </dgm:pt>
    <dgm:pt modelId="{BC47B26A-BA9D-4831-BA34-8235817E70D3}" type="parTrans" cxnId="{7174BB9E-B35C-42F1-9055-B6C97A7E2F0D}">
      <dgm:prSet/>
      <dgm:spPr/>
      <dgm:t>
        <a:bodyPr/>
        <a:lstStyle/>
        <a:p>
          <a:endParaRPr lang="pl-PL"/>
        </a:p>
      </dgm:t>
    </dgm:pt>
    <dgm:pt modelId="{BFCDBAFF-36E2-4F97-AFB0-2960756D842A}" type="sibTrans" cxnId="{7174BB9E-B35C-42F1-9055-B6C97A7E2F0D}">
      <dgm:prSet/>
      <dgm:spPr/>
      <dgm:t>
        <a:bodyPr/>
        <a:lstStyle/>
        <a:p>
          <a:endParaRPr lang="pl-PL"/>
        </a:p>
      </dgm:t>
    </dgm:pt>
    <dgm:pt modelId="{8610A6A7-039B-4B46-B945-634FC9040453}">
      <dgm:prSet phldrT="[Tekst]" custT="1"/>
      <dgm:spPr>
        <a:xfrm>
          <a:off x="0" y="470242"/>
          <a:ext cx="5486400" cy="972643"/>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udział kosztów transportu w kosztach produkcji,</a:t>
          </a:r>
        </a:p>
      </dgm:t>
    </dgm:pt>
    <dgm:pt modelId="{740296C6-FF49-4DB6-BEFC-9D88E57DDBD6}" type="parTrans" cxnId="{8ABC59C4-76AE-4566-BEC0-84E90D6C3F81}">
      <dgm:prSet/>
      <dgm:spPr/>
      <dgm:t>
        <a:bodyPr/>
        <a:lstStyle/>
        <a:p>
          <a:endParaRPr lang="pl-PL"/>
        </a:p>
      </dgm:t>
    </dgm:pt>
    <dgm:pt modelId="{041E7183-CC2D-45B4-824C-0720E629EEFE}" type="sibTrans" cxnId="{8ABC59C4-76AE-4566-BEC0-84E90D6C3F81}">
      <dgm:prSet/>
      <dgm:spPr/>
      <dgm:t>
        <a:bodyPr/>
        <a:lstStyle/>
        <a:p>
          <a:endParaRPr lang="pl-PL"/>
        </a:p>
      </dgm:t>
    </dgm:pt>
    <dgm:pt modelId="{5B796617-4486-4FF5-944A-3698E0718FA2}">
      <dgm:prSet phldrT="[Tekst]" custT="1"/>
      <dgm:spPr>
        <a:xfrm>
          <a:off x="0" y="470242"/>
          <a:ext cx="5486400" cy="972643"/>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przeciętne koszty zakładowe środków transportu,</a:t>
          </a:r>
        </a:p>
      </dgm:t>
    </dgm:pt>
    <dgm:pt modelId="{C40FE3BB-66C7-4C89-8A11-0F35D53003A0}" type="parTrans" cxnId="{7503F4DF-DA48-4E30-8FAE-6B48D8839609}">
      <dgm:prSet/>
      <dgm:spPr/>
      <dgm:t>
        <a:bodyPr/>
        <a:lstStyle/>
        <a:p>
          <a:endParaRPr lang="pl-PL"/>
        </a:p>
      </dgm:t>
    </dgm:pt>
    <dgm:pt modelId="{20097C12-597F-48FE-838B-D949EE8FAAFE}" type="sibTrans" cxnId="{7503F4DF-DA48-4E30-8FAE-6B48D8839609}">
      <dgm:prSet/>
      <dgm:spPr/>
      <dgm:t>
        <a:bodyPr/>
        <a:lstStyle/>
        <a:p>
          <a:endParaRPr lang="pl-PL"/>
        </a:p>
      </dgm:t>
    </dgm:pt>
    <dgm:pt modelId="{D6ABC6B8-4514-4300-9BF0-4101555845E5}">
      <dgm:prSet phldrT="[Tekst]" custT="1"/>
      <dgm:spPr>
        <a:xfrm>
          <a:off x="0" y="470242"/>
          <a:ext cx="5486400" cy="972643"/>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przeciętne koszty konserwacji i utrzymania w sprawności środków transportu na jednostkę czasu.</a:t>
          </a:r>
        </a:p>
      </dgm:t>
    </dgm:pt>
    <dgm:pt modelId="{6752B237-65D7-4322-B011-232D3F5C1875}" type="parTrans" cxnId="{7BE012BB-1281-4F46-A466-27DB14AA42FD}">
      <dgm:prSet/>
      <dgm:spPr/>
      <dgm:t>
        <a:bodyPr/>
        <a:lstStyle/>
        <a:p>
          <a:endParaRPr lang="pl-PL"/>
        </a:p>
      </dgm:t>
    </dgm:pt>
    <dgm:pt modelId="{011115D4-7F44-48EE-9EC9-09FB7D619687}" type="sibTrans" cxnId="{7BE012BB-1281-4F46-A466-27DB14AA42FD}">
      <dgm:prSet/>
      <dgm:spPr/>
      <dgm:t>
        <a:bodyPr/>
        <a:lstStyle/>
        <a:p>
          <a:endParaRPr lang="pl-PL"/>
        </a:p>
      </dgm:t>
    </dgm:pt>
    <dgm:pt modelId="{C50D897C-1C32-4094-9B5B-4070EBF9B3EC}">
      <dgm:prSet phldrT="[Tekst]" custT="1"/>
      <dgm:spPr>
        <a:xfrm>
          <a:off x="0" y="1935111"/>
          <a:ext cx="5486400" cy="1187633"/>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dotrzymanie terminu,</a:t>
          </a:r>
        </a:p>
      </dgm:t>
    </dgm:pt>
    <dgm:pt modelId="{C77EA24F-6F09-4285-8B74-D473302ABA15}" type="parTrans" cxnId="{1F2FA9E0-6E82-4B24-9BCB-E16D6C7DE15B}">
      <dgm:prSet/>
      <dgm:spPr/>
      <dgm:t>
        <a:bodyPr/>
        <a:lstStyle/>
        <a:p>
          <a:endParaRPr lang="pl-PL"/>
        </a:p>
      </dgm:t>
    </dgm:pt>
    <dgm:pt modelId="{FB130982-E86A-45A6-AAF8-188CD5F13319}" type="sibTrans" cxnId="{1F2FA9E0-6E82-4B24-9BCB-E16D6C7DE15B}">
      <dgm:prSet/>
      <dgm:spPr/>
      <dgm:t>
        <a:bodyPr/>
        <a:lstStyle/>
        <a:p>
          <a:endParaRPr lang="pl-PL"/>
        </a:p>
      </dgm:t>
    </dgm:pt>
    <dgm:pt modelId="{4EEAB8CE-CFD4-49B0-A1F4-880D472658D2}">
      <dgm:prSet phldrT="[Tekst]" custT="1"/>
      <dgm:spPr>
        <a:xfrm>
          <a:off x="0" y="1935111"/>
          <a:ext cx="5486400" cy="1187633"/>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częstotliwość wypadków,</a:t>
          </a:r>
        </a:p>
      </dgm:t>
    </dgm:pt>
    <dgm:pt modelId="{9931D33F-C899-4E3A-9C22-6E61EF85EC4A}" type="parTrans" cxnId="{3C1111E1-920C-4906-8EAD-B2A70D5AAB6D}">
      <dgm:prSet/>
      <dgm:spPr/>
      <dgm:t>
        <a:bodyPr/>
        <a:lstStyle/>
        <a:p>
          <a:endParaRPr lang="pl-PL"/>
        </a:p>
      </dgm:t>
    </dgm:pt>
    <dgm:pt modelId="{BCE24700-4C3D-4D9E-ACA9-572A74845A41}" type="sibTrans" cxnId="{3C1111E1-920C-4906-8EAD-B2A70D5AAB6D}">
      <dgm:prSet/>
      <dgm:spPr/>
      <dgm:t>
        <a:bodyPr/>
        <a:lstStyle/>
        <a:p>
          <a:endParaRPr lang="pl-PL"/>
        </a:p>
      </dgm:t>
    </dgm:pt>
    <dgm:pt modelId="{FB277C4B-91CC-49AE-B318-8AE9C1A1E6B4}">
      <dgm:prSet phldrT="[Tekst]" custT="1"/>
      <dgm:spPr>
        <a:xfrm>
          <a:off x="0" y="1935111"/>
          <a:ext cx="5486400" cy="1187633"/>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częstotliwość uszkodzeń.</a:t>
          </a:r>
        </a:p>
      </dgm:t>
    </dgm:pt>
    <dgm:pt modelId="{D5220814-7AFD-4BBE-BFEF-7A0097F7A654}" type="parTrans" cxnId="{1C45DF0E-B073-4ADB-B533-2D07E635BA24}">
      <dgm:prSet/>
      <dgm:spPr/>
      <dgm:t>
        <a:bodyPr/>
        <a:lstStyle/>
        <a:p>
          <a:endParaRPr lang="pl-PL"/>
        </a:p>
      </dgm:t>
    </dgm:pt>
    <dgm:pt modelId="{22FDFF1C-7B08-40D6-B0C8-B3C70A94859D}" type="sibTrans" cxnId="{1C45DF0E-B073-4ADB-B533-2D07E635BA24}">
      <dgm:prSet/>
      <dgm:spPr/>
      <dgm:t>
        <a:bodyPr/>
        <a:lstStyle/>
        <a:p>
          <a:endParaRPr lang="pl-PL"/>
        </a:p>
      </dgm:t>
    </dgm:pt>
    <dgm:pt modelId="{21B6FF91-B393-4E2A-85E4-1F377F9D9C91}" type="pres">
      <dgm:prSet presAssocID="{2A38300D-109D-4DE7-894D-DAF7805CF21D}" presName="Name0" presStyleCnt="0">
        <dgm:presLayoutVars>
          <dgm:chMax/>
          <dgm:chPref val="3"/>
          <dgm:dir/>
          <dgm:animOne val="branch"/>
          <dgm:animLvl val="lvl"/>
        </dgm:presLayoutVars>
      </dgm:prSet>
      <dgm:spPr/>
      <dgm:t>
        <a:bodyPr/>
        <a:lstStyle/>
        <a:p>
          <a:endParaRPr lang="pl-PL"/>
        </a:p>
      </dgm:t>
    </dgm:pt>
    <dgm:pt modelId="{7A476F78-DACA-464B-AA83-9D1C763B973D}" type="pres">
      <dgm:prSet presAssocID="{86DA6B0A-458B-469C-B59E-94E034EA1630}" presName="composite" presStyleCnt="0"/>
      <dgm:spPr/>
    </dgm:pt>
    <dgm:pt modelId="{25F7C79F-24BD-4C9D-97EA-ED8F8D6400A9}" type="pres">
      <dgm:prSet presAssocID="{86DA6B0A-458B-469C-B59E-94E034EA1630}" presName="FirstChild" presStyleLbl="revTx" presStyleIdx="0" presStyleCnt="4">
        <dgm:presLayoutVars>
          <dgm:chMax val="0"/>
          <dgm:chPref val="0"/>
          <dgm:bulletEnabled val="1"/>
        </dgm:presLayoutVars>
      </dgm:prSet>
      <dgm:spPr>
        <a:prstGeom prst="rect">
          <a:avLst/>
        </a:prstGeom>
      </dgm:spPr>
      <dgm:t>
        <a:bodyPr/>
        <a:lstStyle/>
        <a:p>
          <a:endParaRPr lang="pl-PL"/>
        </a:p>
      </dgm:t>
    </dgm:pt>
    <dgm:pt modelId="{880151C8-8BAD-4544-9F1B-D091F0600652}" type="pres">
      <dgm:prSet presAssocID="{86DA6B0A-458B-469C-B59E-94E034EA1630}" presName="Parent" presStyleLbl="alignNode1" presStyleIdx="0"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73170B38-7495-46E6-98D9-D75F42CA474E}" type="pres">
      <dgm:prSet presAssocID="{86DA6B0A-458B-469C-B59E-94E034EA1630}" presName="Accent" presStyleLbl="parChTrans1D1" presStyleIdx="0" presStyleCnt="2"/>
      <dgm:spPr>
        <a:xfrm>
          <a:off x="0" y="470242"/>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59B68059-3561-4C30-8D27-8C6598996634}" type="pres">
      <dgm:prSet presAssocID="{86DA6B0A-458B-469C-B59E-94E034EA1630}" presName="Child" presStyleLbl="revTx" presStyleIdx="1" presStyleCnt="4" custScaleY="88445">
        <dgm:presLayoutVars>
          <dgm:chMax val="0"/>
          <dgm:chPref val="0"/>
          <dgm:bulletEnabled val="1"/>
        </dgm:presLayoutVars>
      </dgm:prSet>
      <dgm:spPr>
        <a:prstGeom prst="rect">
          <a:avLst/>
        </a:prstGeom>
      </dgm:spPr>
      <dgm:t>
        <a:bodyPr/>
        <a:lstStyle/>
        <a:p>
          <a:endParaRPr lang="pl-PL"/>
        </a:p>
      </dgm:t>
    </dgm:pt>
    <dgm:pt modelId="{F315A2C0-2A1B-42D9-9D92-77DAADAF8B28}" type="pres">
      <dgm:prSet presAssocID="{EB6DCC6E-ECFF-4E73-A8C2-9E12A7D6C301}" presName="sibTrans" presStyleCnt="0"/>
      <dgm:spPr/>
    </dgm:pt>
    <dgm:pt modelId="{9288E0C6-8792-44AB-BA67-6753E011D7CA}" type="pres">
      <dgm:prSet presAssocID="{D87A08D4-C93F-4827-B3BD-C58A1BE144D5}" presName="composite" presStyleCnt="0"/>
      <dgm:spPr/>
    </dgm:pt>
    <dgm:pt modelId="{52653C73-711F-4A1A-BEC7-72C89F832057}" type="pres">
      <dgm:prSet presAssocID="{D87A08D4-C93F-4827-B3BD-C58A1BE144D5}" presName="FirstChild" presStyleLbl="revTx" presStyleIdx="2" presStyleCnt="4">
        <dgm:presLayoutVars>
          <dgm:chMax val="0"/>
          <dgm:chPref val="0"/>
          <dgm:bulletEnabled val="1"/>
        </dgm:presLayoutVars>
      </dgm:prSet>
      <dgm:spPr>
        <a:prstGeom prst="rect">
          <a:avLst/>
        </a:prstGeom>
      </dgm:spPr>
      <dgm:t>
        <a:bodyPr/>
        <a:lstStyle/>
        <a:p>
          <a:endParaRPr lang="pl-PL"/>
        </a:p>
      </dgm:t>
    </dgm:pt>
    <dgm:pt modelId="{A763F1FF-8608-4005-B825-F30C1662AB3B}" type="pres">
      <dgm:prSet presAssocID="{D87A08D4-C93F-4827-B3BD-C58A1BE144D5}" presName="Parent" presStyleLbl="alignNode1" presStyleIdx="1"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29EBFCBF-5CC9-4DAB-8F52-654B21E4AC32}" type="pres">
      <dgm:prSet presAssocID="{D87A08D4-C93F-4827-B3BD-C58A1BE144D5}" presName="Accent" presStyleLbl="parChTrans1D1" presStyleIdx="1" presStyleCnt="2"/>
      <dgm:spPr>
        <a:xfrm>
          <a:off x="0" y="1935111"/>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FC72DAE4-C216-4886-908C-EFA4E91185F7}" type="pres">
      <dgm:prSet presAssocID="{D87A08D4-C93F-4827-B3BD-C58A1BE144D5}" presName="Child" presStyleLbl="revTx" presStyleIdx="3" presStyleCnt="4" custScaleY="64820">
        <dgm:presLayoutVars>
          <dgm:chMax val="0"/>
          <dgm:chPref val="0"/>
          <dgm:bulletEnabled val="1"/>
        </dgm:presLayoutVars>
      </dgm:prSet>
      <dgm:spPr>
        <a:prstGeom prst="rect">
          <a:avLst/>
        </a:prstGeom>
      </dgm:spPr>
      <dgm:t>
        <a:bodyPr/>
        <a:lstStyle/>
        <a:p>
          <a:endParaRPr lang="pl-PL"/>
        </a:p>
      </dgm:t>
    </dgm:pt>
  </dgm:ptLst>
  <dgm:cxnLst>
    <dgm:cxn modelId="{E41B934C-2563-406E-88F9-0774B4969DCA}" srcId="{86DA6B0A-458B-469C-B59E-94E034EA1630}" destId="{133415B3-7160-432D-B520-6BABC6CE8597}" srcOrd="0" destOrd="0" parTransId="{75CFF30D-A285-48C5-9AD4-FBA380A5ED84}" sibTransId="{44429487-FDAD-4BF5-BAAD-4B0E03091B8C}"/>
    <dgm:cxn modelId="{C51F0960-1A07-4B85-BCC7-F05C08DAAB42}" srcId="{2A38300D-109D-4DE7-894D-DAF7805CF21D}" destId="{D87A08D4-C93F-4827-B3BD-C58A1BE144D5}" srcOrd="1" destOrd="0" parTransId="{F04492D5-DAE3-46A6-81BF-17BF4FDC7AF7}" sibTransId="{AB2FDBFE-2B8F-460E-8CAB-36B05EC1E54B}"/>
    <dgm:cxn modelId="{FBFCA17A-4134-404C-9279-A7BDB9ADC504}" type="presOf" srcId="{133415B3-7160-432D-B520-6BABC6CE8597}" destId="{25F7C79F-24BD-4C9D-97EA-ED8F8D6400A9}" srcOrd="0" destOrd="0" presId="urn:microsoft.com/office/officeart/2011/layout/TabList"/>
    <dgm:cxn modelId="{1C45DF0E-B073-4ADB-B533-2D07E635BA24}" srcId="{D87A08D4-C93F-4827-B3BD-C58A1BE144D5}" destId="{FB277C4B-91CC-49AE-B318-8AE9C1A1E6B4}" srcOrd="4" destOrd="0" parTransId="{D5220814-7AFD-4BBE-BFEF-7A0097F7A654}" sibTransId="{22FDFF1C-7B08-40D6-B0C8-B3C70A94859D}"/>
    <dgm:cxn modelId="{80F78509-5CC3-498F-91CA-164CA5351C78}" srcId="{2A38300D-109D-4DE7-894D-DAF7805CF21D}" destId="{86DA6B0A-458B-469C-B59E-94E034EA1630}" srcOrd="0" destOrd="0" parTransId="{427D6728-5FE7-4ADC-9190-10B6CF3FE85A}" sibTransId="{EB6DCC6E-ECFF-4E73-A8C2-9E12A7D6C301}"/>
    <dgm:cxn modelId="{4247B9EB-6FA0-4FCB-B4C8-AAA6C130FAA7}" type="presOf" srcId="{4EEAB8CE-CFD4-49B0-A1F4-880D472658D2}" destId="{FC72DAE4-C216-4886-908C-EFA4E91185F7}" srcOrd="0" destOrd="2" presId="urn:microsoft.com/office/officeart/2011/layout/TabList"/>
    <dgm:cxn modelId="{8ABC59C4-76AE-4566-BEC0-84E90D6C3F81}" srcId="{86DA6B0A-458B-469C-B59E-94E034EA1630}" destId="{8610A6A7-039B-4B46-B945-634FC9040453}" srcOrd="3" destOrd="0" parTransId="{740296C6-FF49-4DB6-BEFC-9D88E57DDBD6}" sibTransId="{041E7183-CC2D-45B4-824C-0720E629EEFE}"/>
    <dgm:cxn modelId="{FAD2C7EB-A0E2-43D9-8987-623C6387BBA4}" type="presOf" srcId="{2A38300D-109D-4DE7-894D-DAF7805CF21D}" destId="{21B6FF91-B393-4E2A-85E4-1F377F9D9C91}" srcOrd="0" destOrd="0" presId="urn:microsoft.com/office/officeart/2011/layout/TabList"/>
    <dgm:cxn modelId="{4C04DBE3-9550-4880-847B-2BEAAAEB1AFA}" type="presOf" srcId="{32C6B750-652C-4E36-AFB1-59832C6591C7}" destId="{59B68059-3561-4C30-8D27-8C6598996634}" srcOrd="0" destOrd="1" presId="urn:microsoft.com/office/officeart/2011/layout/TabList"/>
    <dgm:cxn modelId="{7503F4DF-DA48-4E30-8FAE-6B48D8839609}" srcId="{86DA6B0A-458B-469C-B59E-94E034EA1630}" destId="{5B796617-4486-4FF5-944A-3698E0718FA2}" srcOrd="4" destOrd="0" parTransId="{C40FE3BB-66C7-4C89-8A11-0F35D53003A0}" sibTransId="{20097C12-597F-48FE-838B-D949EE8FAAFE}"/>
    <dgm:cxn modelId="{B8A2C1EC-3C4A-42FA-A190-25993CAF257F}" type="presOf" srcId="{23A551D4-5538-4157-A6B0-A5B53D4FB216}" destId="{FC72DAE4-C216-4886-908C-EFA4E91185F7}" srcOrd="0" destOrd="0" presId="urn:microsoft.com/office/officeart/2011/layout/TabList"/>
    <dgm:cxn modelId="{5A21AC2E-182B-4FCD-AB28-09BBC92012A9}" type="presOf" srcId="{95897614-93B3-4835-9B8A-416DAC722E9E}" destId="{52653C73-711F-4A1A-BEC7-72C89F832057}" srcOrd="0" destOrd="0" presId="urn:microsoft.com/office/officeart/2011/layout/TabList"/>
    <dgm:cxn modelId="{7BE012BB-1281-4F46-A466-27DB14AA42FD}" srcId="{86DA6B0A-458B-469C-B59E-94E034EA1630}" destId="{D6ABC6B8-4514-4300-9BF0-4101555845E5}" srcOrd="5" destOrd="0" parTransId="{6752B237-65D7-4322-B011-232D3F5C1875}" sibTransId="{011115D4-7F44-48EE-9EC9-09FB7D619687}"/>
    <dgm:cxn modelId="{E5FFDF20-8CA5-4A67-AE35-3F212ED06A4F}" srcId="{D87A08D4-C93F-4827-B3BD-C58A1BE144D5}" destId="{23A551D4-5538-4157-A6B0-A5B53D4FB216}" srcOrd="1" destOrd="0" parTransId="{40CBFAD1-C8C5-4E52-9322-A5761EC979E2}" sibTransId="{B2BF55DE-A142-4EEF-AEC0-A45E4DFBE626}"/>
    <dgm:cxn modelId="{5530C251-C12B-43AF-8B08-5AE9913C6AC8}" type="presOf" srcId="{39691730-5C8B-4F94-9F3F-1C6F51CE61BF}" destId="{59B68059-3561-4C30-8D27-8C6598996634}" srcOrd="0" destOrd="0" presId="urn:microsoft.com/office/officeart/2011/layout/TabList"/>
    <dgm:cxn modelId="{267D3696-1AEB-4C79-BDF0-8C51EEDC8AD1}" srcId="{D87A08D4-C93F-4827-B3BD-C58A1BE144D5}" destId="{95897614-93B3-4835-9B8A-416DAC722E9E}" srcOrd="0" destOrd="0" parTransId="{3E84EEB8-1DB6-4C2F-87B0-BA73F2897855}" sibTransId="{56CC19F3-C06A-44FA-87F6-EBDA039BBB3A}"/>
    <dgm:cxn modelId="{F44FD744-25A1-434F-A11D-1AB57AF381F3}" srcId="{86DA6B0A-458B-469C-B59E-94E034EA1630}" destId="{39691730-5C8B-4F94-9F3F-1C6F51CE61BF}" srcOrd="1" destOrd="0" parTransId="{E1845053-1AAC-4107-9C5A-A99844816829}" sibTransId="{DDADA2AD-39E0-46DE-9DE3-7AD204C696C0}"/>
    <dgm:cxn modelId="{9DE06343-2D03-4704-8243-FA0F875512C0}" type="presOf" srcId="{D87A08D4-C93F-4827-B3BD-C58A1BE144D5}" destId="{A763F1FF-8608-4005-B825-F30C1662AB3B}" srcOrd="0" destOrd="0" presId="urn:microsoft.com/office/officeart/2011/layout/TabList"/>
    <dgm:cxn modelId="{BED930DA-1C32-49F8-B633-8AA5FC3AEA56}" type="presOf" srcId="{D6ABC6B8-4514-4300-9BF0-4101555845E5}" destId="{59B68059-3561-4C30-8D27-8C6598996634}" srcOrd="0" destOrd="4" presId="urn:microsoft.com/office/officeart/2011/layout/TabList"/>
    <dgm:cxn modelId="{7174BB9E-B35C-42F1-9055-B6C97A7E2F0D}" srcId="{86DA6B0A-458B-469C-B59E-94E034EA1630}" destId="{32C6B750-652C-4E36-AFB1-59832C6591C7}" srcOrd="2" destOrd="0" parTransId="{BC47B26A-BA9D-4831-BA34-8235817E70D3}" sibTransId="{BFCDBAFF-36E2-4F97-AFB0-2960756D842A}"/>
    <dgm:cxn modelId="{F8C35E8B-F88D-4EC3-8F0F-700BAC201EFB}" type="presOf" srcId="{C50D897C-1C32-4094-9B5B-4070EBF9B3EC}" destId="{FC72DAE4-C216-4886-908C-EFA4E91185F7}" srcOrd="0" destOrd="1" presId="urn:microsoft.com/office/officeart/2011/layout/TabList"/>
    <dgm:cxn modelId="{3C1111E1-920C-4906-8EAD-B2A70D5AAB6D}" srcId="{D87A08D4-C93F-4827-B3BD-C58A1BE144D5}" destId="{4EEAB8CE-CFD4-49B0-A1F4-880D472658D2}" srcOrd="3" destOrd="0" parTransId="{9931D33F-C899-4E3A-9C22-6E61EF85EC4A}" sibTransId="{BCE24700-4C3D-4D9E-ACA9-572A74845A41}"/>
    <dgm:cxn modelId="{D1005473-E65F-4BD2-875B-897FA85C3124}" type="presOf" srcId="{8610A6A7-039B-4B46-B945-634FC9040453}" destId="{59B68059-3561-4C30-8D27-8C6598996634}" srcOrd="0" destOrd="2" presId="urn:microsoft.com/office/officeart/2011/layout/TabList"/>
    <dgm:cxn modelId="{AA198ECE-7785-4125-A624-FFE54FD8EEBF}" type="presOf" srcId="{5B796617-4486-4FF5-944A-3698E0718FA2}" destId="{59B68059-3561-4C30-8D27-8C6598996634}" srcOrd="0" destOrd="3" presId="urn:microsoft.com/office/officeart/2011/layout/TabList"/>
    <dgm:cxn modelId="{06C50E65-8094-4622-9944-B62304F7F05B}" type="presOf" srcId="{FB277C4B-91CC-49AE-B318-8AE9C1A1E6B4}" destId="{FC72DAE4-C216-4886-908C-EFA4E91185F7}" srcOrd="0" destOrd="3" presId="urn:microsoft.com/office/officeart/2011/layout/TabList"/>
    <dgm:cxn modelId="{1F2FA9E0-6E82-4B24-9BCB-E16D6C7DE15B}" srcId="{D87A08D4-C93F-4827-B3BD-C58A1BE144D5}" destId="{C50D897C-1C32-4094-9B5B-4070EBF9B3EC}" srcOrd="2" destOrd="0" parTransId="{C77EA24F-6F09-4285-8B74-D473302ABA15}" sibTransId="{FB130982-E86A-45A6-AAF8-188CD5F13319}"/>
    <dgm:cxn modelId="{553D4C71-89B9-4800-B3EF-932950F8F884}" type="presOf" srcId="{86DA6B0A-458B-469C-B59E-94E034EA1630}" destId="{880151C8-8BAD-4544-9F1B-D091F0600652}" srcOrd="0" destOrd="0" presId="urn:microsoft.com/office/officeart/2011/layout/TabList"/>
    <dgm:cxn modelId="{05F6AFCB-1C0C-4816-BB66-0C03EE3BE9BD}" type="presParOf" srcId="{21B6FF91-B393-4E2A-85E4-1F377F9D9C91}" destId="{7A476F78-DACA-464B-AA83-9D1C763B973D}" srcOrd="0" destOrd="0" presId="urn:microsoft.com/office/officeart/2011/layout/TabList"/>
    <dgm:cxn modelId="{6DEC165F-7B2C-4619-8D78-1D71D51E6E93}" type="presParOf" srcId="{7A476F78-DACA-464B-AA83-9D1C763B973D}" destId="{25F7C79F-24BD-4C9D-97EA-ED8F8D6400A9}" srcOrd="0" destOrd="0" presId="urn:microsoft.com/office/officeart/2011/layout/TabList"/>
    <dgm:cxn modelId="{82F1FBAF-EBC7-4ECC-B1C4-B31CBD31E5CA}" type="presParOf" srcId="{7A476F78-DACA-464B-AA83-9D1C763B973D}" destId="{880151C8-8BAD-4544-9F1B-D091F0600652}" srcOrd="1" destOrd="0" presId="urn:microsoft.com/office/officeart/2011/layout/TabList"/>
    <dgm:cxn modelId="{3338281B-8138-4818-8991-E4CE9651143D}" type="presParOf" srcId="{7A476F78-DACA-464B-AA83-9D1C763B973D}" destId="{73170B38-7495-46E6-98D9-D75F42CA474E}" srcOrd="2" destOrd="0" presId="urn:microsoft.com/office/officeart/2011/layout/TabList"/>
    <dgm:cxn modelId="{19A12575-E771-4D49-9F6D-6484C34BF6C6}" type="presParOf" srcId="{21B6FF91-B393-4E2A-85E4-1F377F9D9C91}" destId="{59B68059-3561-4C30-8D27-8C6598996634}" srcOrd="1" destOrd="0" presId="urn:microsoft.com/office/officeart/2011/layout/TabList"/>
    <dgm:cxn modelId="{5C92B6BF-EF00-439B-8CE6-4F1CC4D0A514}" type="presParOf" srcId="{21B6FF91-B393-4E2A-85E4-1F377F9D9C91}" destId="{F315A2C0-2A1B-42D9-9D92-77DAADAF8B28}" srcOrd="2" destOrd="0" presId="urn:microsoft.com/office/officeart/2011/layout/TabList"/>
    <dgm:cxn modelId="{6B17E5B8-FCDE-4A68-9BBD-C72F3698C85E}" type="presParOf" srcId="{21B6FF91-B393-4E2A-85E4-1F377F9D9C91}" destId="{9288E0C6-8792-44AB-BA67-6753E011D7CA}" srcOrd="3" destOrd="0" presId="urn:microsoft.com/office/officeart/2011/layout/TabList"/>
    <dgm:cxn modelId="{FB469537-4720-4D6E-BB65-1DE15739D539}" type="presParOf" srcId="{9288E0C6-8792-44AB-BA67-6753E011D7CA}" destId="{52653C73-711F-4A1A-BEC7-72C89F832057}" srcOrd="0" destOrd="0" presId="urn:microsoft.com/office/officeart/2011/layout/TabList"/>
    <dgm:cxn modelId="{DBF18D70-771A-4164-969A-1B8873918B09}" type="presParOf" srcId="{9288E0C6-8792-44AB-BA67-6753E011D7CA}" destId="{A763F1FF-8608-4005-B825-F30C1662AB3B}" srcOrd="1" destOrd="0" presId="urn:microsoft.com/office/officeart/2011/layout/TabList"/>
    <dgm:cxn modelId="{971CC8C8-4522-47AD-9882-80237E6FC2CF}" type="presParOf" srcId="{9288E0C6-8792-44AB-BA67-6753E011D7CA}" destId="{29EBFCBF-5CC9-4DAB-8F52-654B21E4AC32}" srcOrd="2" destOrd="0" presId="urn:microsoft.com/office/officeart/2011/layout/TabList"/>
    <dgm:cxn modelId="{7472EDE6-06A5-45F9-919C-0C073705ECB6}" type="presParOf" srcId="{21B6FF91-B393-4E2A-85E4-1F377F9D9C91}" destId="{FC72DAE4-C216-4886-908C-EFA4E91185F7}" srcOrd="4" destOrd="0" presId="urn:microsoft.com/office/officeart/2011/layout/TabList"/>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201FC7E-2397-4686-8A14-2F59E2372770}"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pl-PL"/>
        </a:p>
      </dgm:t>
    </dgm:pt>
    <dgm:pt modelId="{137C80C4-8964-45E7-A5B1-739F127DE08A}">
      <dgm:prSet phldrT="[Tekst]" custT="1"/>
      <dgm:spPr>
        <a:xfrm>
          <a:off x="0" y="1659"/>
          <a:ext cx="1426464" cy="592822"/>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 grupa</a:t>
          </a:r>
        </a:p>
      </dgm:t>
    </dgm:pt>
    <dgm:pt modelId="{9159A2E2-39B1-4088-B51D-89A0CCE0DAC9}" type="parTrans" cxnId="{95F131C1-DCBE-44B7-B5F0-6FB89E123E93}">
      <dgm:prSet/>
      <dgm:spPr/>
      <dgm:t>
        <a:bodyPr/>
        <a:lstStyle/>
        <a:p>
          <a:endParaRPr lang="pl-PL"/>
        </a:p>
      </dgm:t>
    </dgm:pt>
    <dgm:pt modelId="{4F2C4021-BE12-4CF6-9618-74EFF13BA656}" type="sibTrans" cxnId="{95F131C1-DCBE-44B7-B5F0-6FB89E123E93}">
      <dgm:prSet/>
      <dgm:spPr/>
      <dgm:t>
        <a:bodyPr/>
        <a:lstStyle/>
        <a:p>
          <a:endParaRPr lang="pl-PL"/>
        </a:p>
      </dgm:t>
    </dgm:pt>
    <dgm:pt modelId="{1CB3060C-0178-464F-95B7-566038EEE67E}">
      <dgm:prSet phldrT="[Tekst]" custT="1"/>
      <dgm:spPr>
        <a:xfrm>
          <a:off x="1426463" y="1659"/>
          <a:ext cx="4059936" cy="592822"/>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strukturalne i ramowe</a:t>
          </a:r>
        </a:p>
      </dgm:t>
    </dgm:pt>
    <dgm:pt modelId="{505D12FA-8D40-4C60-8882-71A36FCCCD5F}" type="parTrans" cxnId="{CB08CCA2-22F1-4E2B-9770-F4345D31237D}">
      <dgm:prSet/>
      <dgm:spPr/>
      <dgm:t>
        <a:bodyPr/>
        <a:lstStyle/>
        <a:p>
          <a:endParaRPr lang="pl-PL"/>
        </a:p>
      </dgm:t>
    </dgm:pt>
    <dgm:pt modelId="{507C24FB-714A-42B1-9580-9CDB9DE882B2}" type="sibTrans" cxnId="{CB08CCA2-22F1-4E2B-9770-F4345D31237D}">
      <dgm:prSet/>
      <dgm:spPr/>
      <dgm:t>
        <a:bodyPr/>
        <a:lstStyle/>
        <a:p>
          <a:endParaRPr lang="pl-PL"/>
        </a:p>
      </dgm:t>
    </dgm:pt>
    <dgm:pt modelId="{58BD7C91-31E8-4FA2-88C8-8D244A70199B}">
      <dgm:prSet phldrT="[Tekst]" custT="1"/>
      <dgm:spPr>
        <a:xfrm>
          <a:off x="0" y="594481"/>
          <a:ext cx="5486400" cy="1142504"/>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zapasów,</a:t>
          </a:r>
        </a:p>
      </dgm:t>
    </dgm:pt>
    <dgm:pt modelId="{7FD14AFC-59B4-4A18-8C8C-ADBBECD07019}" type="parTrans" cxnId="{66E541BE-619F-4006-9905-D62256843494}">
      <dgm:prSet/>
      <dgm:spPr/>
      <dgm:t>
        <a:bodyPr/>
        <a:lstStyle/>
        <a:p>
          <a:endParaRPr lang="pl-PL"/>
        </a:p>
      </dgm:t>
    </dgm:pt>
    <dgm:pt modelId="{960BF104-1C3E-47D7-82F3-B97702E9B84B}" type="sibTrans" cxnId="{66E541BE-619F-4006-9905-D62256843494}">
      <dgm:prSet/>
      <dgm:spPr/>
      <dgm:t>
        <a:bodyPr/>
        <a:lstStyle/>
        <a:p>
          <a:endParaRPr lang="pl-PL"/>
        </a:p>
      </dgm:t>
    </dgm:pt>
    <dgm:pt modelId="{4FD69538-7F13-4A1F-817A-2E3A70AD0270}">
      <dgm:prSet phldrT="[Tekst]" custT="1"/>
      <dgm:spPr>
        <a:xfrm>
          <a:off x="0" y="1766627"/>
          <a:ext cx="1426464" cy="592822"/>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pl-PL" sz="1100">
              <a:solidFill>
                <a:sysClr val="window" lastClr="FFFFFF"/>
              </a:solidFill>
              <a:latin typeface="Calibri"/>
              <a:ea typeface="+mn-ea"/>
              <a:cs typeface="+mn-cs"/>
            </a:rPr>
            <a:t>II grupa</a:t>
          </a:r>
        </a:p>
      </dgm:t>
    </dgm:pt>
    <dgm:pt modelId="{692207F2-D82B-4369-857B-01C36E16CFB2}" type="parTrans" cxnId="{20BA873C-BEB0-489D-B210-F12568A0CBD0}">
      <dgm:prSet/>
      <dgm:spPr/>
      <dgm:t>
        <a:bodyPr/>
        <a:lstStyle/>
        <a:p>
          <a:endParaRPr lang="pl-PL"/>
        </a:p>
      </dgm:t>
    </dgm:pt>
    <dgm:pt modelId="{03CE2669-E24F-43B5-8B32-8AE7107CB2B2}" type="sibTrans" cxnId="{20BA873C-BEB0-489D-B210-F12568A0CBD0}">
      <dgm:prSet/>
      <dgm:spPr/>
      <dgm:t>
        <a:bodyPr/>
        <a:lstStyle/>
        <a:p>
          <a:endParaRPr lang="pl-PL"/>
        </a:p>
      </dgm:t>
    </dgm:pt>
    <dgm:pt modelId="{0D6ABB3D-682D-4AC2-9A51-567E4CEC88C3}">
      <dgm:prSet phldrT="[Tekst]" custT="1"/>
      <dgm:spPr>
        <a:xfrm>
          <a:off x="1426463" y="1766627"/>
          <a:ext cx="4059936" cy="592822"/>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Mierniki produktywności</a:t>
          </a:r>
        </a:p>
      </dgm:t>
    </dgm:pt>
    <dgm:pt modelId="{CD412D27-B925-4C99-83D9-27D25F8440B2}" type="parTrans" cxnId="{31AF6BAC-33BD-422D-9A3E-F56B84BE1034}">
      <dgm:prSet/>
      <dgm:spPr/>
      <dgm:t>
        <a:bodyPr/>
        <a:lstStyle/>
        <a:p>
          <a:endParaRPr lang="pl-PL"/>
        </a:p>
      </dgm:t>
    </dgm:pt>
    <dgm:pt modelId="{4806762A-5CAE-4931-BB4E-0335B264670A}" type="sibTrans" cxnId="{31AF6BAC-33BD-422D-9A3E-F56B84BE1034}">
      <dgm:prSet/>
      <dgm:spPr/>
      <dgm:t>
        <a:bodyPr/>
        <a:lstStyle/>
        <a:p>
          <a:endParaRPr lang="pl-PL"/>
        </a:p>
      </dgm:t>
    </dgm:pt>
    <dgm:pt modelId="{617A0FC6-3D3F-4F2D-AD7A-C48DD2DF246F}">
      <dgm:prSet phldrT="[Tekst]" custT="1"/>
      <dgm:spPr>
        <a:xfrm>
          <a:off x="0" y="2359449"/>
          <a:ext cx="5486400" cy="71546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stopień wykorzystania powierzchni,</a:t>
          </a:r>
        </a:p>
      </dgm:t>
    </dgm:pt>
    <dgm:pt modelId="{28CDA7D4-1DA9-4316-9A95-355B19084E9E}" type="parTrans" cxnId="{8E4FA74F-ADE0-4243-8174-6FFC607EC4BA}">
      <dgm:prSet/>
      <dgm:spPr/>
      <dgm:t>
        <a:bodyPr/>
        <a:lstStyle/>
        <a:p>
          <a:endParaRPr lang="pl-PL"/>
        </a:p>
      </dgm:t>
    </dgm:pt>
    <dgm:pt modelId="{1F735E9F-46BB-49A2-AB60-AF37DBE0AED5}" type="sibTrans" cxnId="{8E4FA74F-ADE0-4243-8174-6FFC607EC4BA}">
      <dgm:prSet/>
      <dgm:spPr/>
      <dgm:t>
        <a:bodyPr/>
        <a:lstStyle/>
        <a:p>
          <a:endParaRPr lang="pl-PL"/>
        </a:p>
      </dgm:t>
    </dgm:pt>
    <dgm:pt modelId="{70F25A74-B358-4E99-928B-F5A6AC7CE795}">
      <dgm:prSet phldrT="[Tekst]" custT="1"/>
      <dgm:spPr>
        <a:xfrm>
          <a:off x="0" y="594481"/>
          <a:ext cx="5486400" cy="1142504"/>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różnych jednostek opakowań,</a:t>
          </a:r>
        </a:p>
      </dgm:t>
    </dgm:pt>
    <dgm:pt modelId="{DE9DAE21-B954-4753-8AF3-57E87C3E397A}" type="parTrans" cxnId="{E4DCC2D2-6137-41F1-8E7A-1811BE6664B2}">
      <dgm:prSet/>
      <dgm:spPr/>
      <dgm:t>
        <a:bodyPr/>
        <a:lstStyle/>
        <a:p>
          <a:endParaRPr lang="pl-PL"/>
        </a:p>
      </dgm:t>
    </dgm:pt>
    <dgm:pt modelId="{E231A1C4-CF3D-402D-976D-29A2E0B86C4B}" type="sibTrans" cxnId="{E4DCC2D2-6137-41F1-8E7A-1811BE6664B2}">
      <dgm:prSet/>
      <dgm:spPr/>
      <dgm:t>
        <a:bodyPr/>
        <a:lstStyle/>
        <a:p>
          <a:endParaRPr lang="pl-PL"/>
        </a:p>
      </dgm:t>
    </dgm:pt>
    <dgm:pt modelId="{4A93D3E2-C1DD-4096-99A1-FF10FDF299B5}">
      <dgm:prSet phldrT="[Tekst]" custT="1"/>
      <dgm:spPr>
        <a:xfrm>
          <a:off x="0" y="594481"/>
          <a:ext cx="5486400" cy="1142504"/>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liczby przychodów i rozchodów magazynowych,</a:t>
          </a:r>
        </a:p>
      </dgm:t>
    </dgm:pt>
    <dgm:pt modelId="{D1A6C0AD-CC7F-40DF-A7A8-5D848BC15CAC}" type="parTrans" cxnId="{F0CD66E1-6B24-463F-8B2E-F9D319AA5EBB}">
      <dgm:prSet/>
      <dgm:spPr/>
      <dgm:t>
        <a:bodyPr/>
        <a:lstStyle/>
        <a:p>
          <a:endParaRPr lang="pl-PL"/>
        </a:p>
      </dgm:t>
    </dgm:pt>
    <dgm:pt modelId="{78093C44-BB19-4231-A7DD-E39F4805F03F}" type="sibTrans" cxnId="{F0CD66E1-6B24-463F-8B2E-F9D319AA5EBB}">
      <dgm:prSet/>
      <dgm:spPr/>
      <dgm:t>
        <a:bodyPr/>
        <a:lstStyle/>
        <a:p>
          <a:endParaRPr lang="pl-PL"/>
        </a:p>
      </dgm:t>
    </dgm:pt>
    <dgm:pt modelId="{1297E3D7-B8A8-4725-939F-A792385BEA05}">
      <dgm:prSet phldrT="[Tekst]" custT="1"/>
      <dgm:spPr>
        <a:xfrm>
          <a:off x="0" y="594481"/>
          <a:ext cx="5486400" cy="1142504"/>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udział powierzchniowy magazynów,</a:t>
          </a:r>
        </a:p>
      </dgm:t>
    </dgm:pt>
    <dgm:pt modelId="{3E3998D8-ECD9-4A75-AF9D-AF9296FA9377}" type="parTrans" cxnId="{81477625-6EE8-4389-9447-7FB192E9042E}">
      <dgm:prSet/>
      <dgm:spPr/>
      <dgm:t>
        <a:bodyPr/>
        <a:lstStyle/>
        <a:p>
          <a:endParaRPr lang="pl-PL"/>
        </a:p>
      </dgm:t>
    </dgm:pt>
    <dgm:pt modelId="{4477D7DB-0694-41DD-8C5F-1F214BD365E0}" type="sibTrans" cxnId="{81477625-6EE8-4389-9447-7FB192E9042E}">
      <dgm:prSet/>
      <dgm:spPr/>
      <dgm:t>
        <a:bodyPr/>
        <a:lstStyle/>
        <a:p>
          <a:endParaRPr lang="pl-PL"/>
        </a:p>
      </dgm:t>
    </dgm:pt>
    <dgm:pt modelId="{911947FA-23E7-476C-973A-C36DF5A659DD}">
      <dgm:prSet phldrT="[Tekst]" custT="1"/>
      <dgm:spPr>
        <a:xfrm>
          <a:off x="0" y="594481"/>
          <a:ext cx="5486400" cy="1142504"/>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zatrudnionych w magazynach, </a:t>
          </a:r>
        </a:p>
      </dgm:t>
    </dgm:pt>
    <dgm:pt modelId="{97D20C54-49BE-4233-BBCE-01DD480CD1D3}" type="parTrans" cxnId="{E9E2840D-0AD8-4580-990C-BAD364E91A52}">
      <dgm:prSet/>
      <dgm:spPr/>
      <dgm:t>
        <a:bodyPr/>
        <a:lstStyle/>
        <a:p>
          <a:endParaRPr lang="pl-PL"/>
        </a:p>
      </dgm:t>
    </dgm:pt>
    <dgm:pt modelId="{D269F726-4453-40C6-AF4A-69F360B219AB}" type="sibTrans" cxnId="{E9E2840D-0AD8-4580-990C-BAD364E91A52}">
      <dgm:prSet/>
      <dgm:spPr/>
      <dgm:t>
        <a:bodyPr/>
        <a:lstStyle/>
        <a:p>
          <a:endParaRPr lang="pl-PL"/>
        </a:p>
      </dgm:t>
    </dgm:pt>
    <dgm:pt modelId="{4BC992BE-A987-4883-AA29-A1DF56A3C64B}">
      <dgm:prSet phldrT="[Tekst]" custT="1"/>
      <dgm:spPr>
        <a:xfrm>
          <a:off x="0" y="594481"/>
          <a:ext cx="5486400" cy="1142504"/>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koszty magazynowania.</a:t>
          </a:r>
        </a:p>
      </dgm:t>
    </dgm:pt>
    <dgm:pt modelId="{599C918F-252B-4070-A7AD-BE3B269A30F9}" type="parTrans" cxnId="{1506833C-4E64-45F5-909F-C7BC02EEC67F}">
      <dgm:prSet/>
      <dgm:spPr/>
      <dgm:t>
        <a:bodyPr/>
        <a:lstStyle/>
        <a:p>
          <a:endParaRPr lang="pl-PL"/>
        </a:p>
      </dgm:t>
    </dgm:pt>
    <dgm:pt modelId="{2BCD4E30-68AA-49EB-A6BE-73B37C37BCF6}" type="sibTrans" cxnId="{1506833C-4E64-45F5-909F-C7BC02EEC67F}">
      <dgm:prSet/>
      <dgm:spPr/>
      <dgm:t>
        <a:bodyPr/>
        <a:lstStyle/>
        <a:p>
          <a:endParaRPr lang="pl-PL"/>
        </a:p>
      </dgm:t>
    </dgm:pt>
    <dgm:pt modelId="{4B453C40-9544-410A-A650-15C5FA80E2B6}">
      <dgm:prSet phldrT="[Tekst]" custT="1"/>
      <dgm:spPr>
        <a:xfrm>
          <a:off x="0" y="2359449"/>
          <a:ext cx="5486400" cy="71546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wykorzystanie zdolności magazynowych,</a:t>
          </a:r>
        </a:p>
      </dgm:t>
    </dgm:pt>
    <dgm:pt modelId="{E2059079-1076-4BFF-A3DD-380045F05FDD}" type="parTrans" cxnId="{D100F034-481E-4DA9-B3E0-3A879E658CBC}">
      <dgm:prSet/>
      <dgm:spPr/>
      <dgm:t>
        <a:bodyPr/>
        <a:lstStyle/>
        <a:p>
          <a:endParaRPr lang="pl-PL"/>
        </a:p>
      </dgm:t>
    </dgm:pt>
    <dgm:pt modelId="{40E24EA9-AE75-40E6-88C6-B63E50A5B703}" type="sibTrans" cxnId="{D100F034-481E-4DA9-B3E0-3A879E658CBC}">
      <dgm:prSet/>
      <dgm:spPr/>
      <dgm:t>
        <a:bodyPr/>
        <a:lstStyle/>
        <a:p>
          <a:endParaRPr lang="pl-PL"/>
        </a:p>
      </dgm:t>
    </dgm:pt>
    <dgm:pt modelId="{519B5923-47CB-4D35-82EE-7C5667527E30}">
      <dgm:prSet phldrT="[Tekst]" custT="1"/>
      <dgm:spPr>
        <a:xfrm>
          <a:off x="0" y="2359449"/>
          <a:ext cx="5486400" cy="71546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liczba rozchodów magazynowych na 1 pracownika,</a:t>
          </a:r>
        </a:p>
      </dgm:t>
    </dgm:pt>
    <dgm:pt modelId="{78F4BF79-AF7E-4EE7-9547-E312E38A3705}" type="parTrans" cxnId="{7E440C9C-0463-48BF-A0BD-23D28FAC8B24}">
      <dgm:prSet/>
      <dgm:spPr/>
      <dgm:t>
        <a:bodyPr/>
        <a:lstStyle/>
        <a:p>
          <a:endParaRPr lang="pl-PL"/>
        </a:p>
      </dgm:t>
    </dgm:pt>
    <dgm:pt modelId="{4317D17A-FED5-418C-9FC0-61C351BBF51C}" type="sibTrans" cxnId="{7E440C9C-0463-48BF-A0BD-23D28FAC8B24}">
      <dgm:prSet/>
      <dgm:spPr/>
      <dgm:t>
        <a:bodyPr/>
        <a:lstStyle/>
        <a:p>
          <a:endParaRPr lang="pl-PL"/>
        </a:p>
      </dgm:t>
    </dgm:pt>
    <dgm:pt modelId="{F66A2CA5-A2EF-4152-AE4A-E7FF2709DB1D}">
      <dgm:prSet phldrT="[Tekst]" custT="1"/>
      <dgm:spPr>
        <a:xfrm>
          <a:off x="0" y="2359449"/>
          <a:ext cx="5486400" cy="715466"/>
        </a:xfrm>
        <a:noFill/>
        <a:ln>
          <a:noFill/>
        </a:ln>
        <a:effectLst/>
      </dgm:spPr>
      <dgm:t>
        <a:bodyPr/>
        <a:lstStyle/>
        <a:p>
          <a:r>
            <a:rPr lang="pl-PL" sz="1100">
              <a:solidFill>
                <a:sysClr val="windowText" lastClr="000000">
                  <a:hueOff val="0"/>
                  <a:satOff val="0"/>
                  <a:lumOff val="0"/>
                  <a:alphaOff val="0"/>
                </a:sysClr>
              </a:solidFill>
              <a:latin typeface="Calibri"/>
              <a:ea typeface="+mn-ea"/>
              <a:cs typeface="+mn-cs"/>
            </a:rPr>
            <a:t>czas kompletowania na 1 zamówienie.</a:t>
          </a:r>
        </a:p>
      </dgm:t>
    </dgm:pt>
    <dgm:pt modelId="{E265C66C-F630-4251-AEB6-C0014F8DDD05}" type="parTrans" cxnId="{4DEF806A-6A8C-42D6-AC65-44EB2F916FC4}">
      <dgm:prSet/>
      <dgm:spPr/>
      <dgm:t>
        <a:bodyPr/>
        <a:lstStyle/>
        <a:p>
          <a:endParaRPr lang="pl-PL"/>
        </a:p>
      </dgm:t>
    </dgm:pt>
    <dgm:pt modelId="{63117400-215F-4576-8192-571FF242D49E}" type="sibTrans" cxnId="{4DEF806A-6A8C-42D6-AC65-44EB2F916FC4}">
      <dgm:prSet/>
      <dgm:spPr/>
      <dgm:t>
        <a:bodyPr/>
        <a:lstStyle/>
        <a:p>
          <a:endParaRPr lang="pl-PL"/>
        </a:p>
      </dgm:t>
    </dgm:pt>
    <dgm:pt modelId="{D68C4AEB-93A9-45F7-832C-ED09C6CA51A0}" type="pres">
      <dgm:prSet presAssocID="{2201FC7E-2397-4686-8A14-2F59E2372770}" presName="Name0" presStyleCnt="0">
        <dgm:presLayoutVars>
          <dgm:chMax/>
          <dgm:chPref val="3"/>
          <dgm:dir/>
          <dgm:animOne val="branch"/>
          <dgm:animLvl val="lvl"/>
        </dgm:presLayoutVars>
      </dgm:prSet>
      <dgm:spPr/>
      <dgm:t>
        <a:bodyPr/>
        <a:lstStyle/>
        <a:p>
          <a:endParaRPr lang="pl-PL"/>
        </a:p>
      </dgm:t>
    </dgm:pt>
    <dgm:pt modelId="{ABE8650A-DCE5-44E0-A963-928E57B75693}" type="pres">
      <dgm:prSet presAssocID="{137C80C4-8964-45E7-A5B1-739F127DE08A}" presName="composite" presStyleCnt="0"/>
      <dgm:spPr/>
    </dgm:pt>
    <dgm:pt modelId="{D107FAD4-FDAD-4EC5-82B2-7C329B4760C4}" type="pres">
      <dgm:prSet presAssocID="{137C80C4-8964-45E7-A5B1-739F127DE08A}" presName="FirstChild" presStyleLbl="revTx" presStyleIdx="0" presStyleCnt="4">
        <dgm:presLayoutVars>
          <dgm:chMax val="0"/>
          <dgm:chPref val="0"/>
          <dgm:bulletEnabled val="1"/>
        </dgm:presLayoutVars>
      </dgm:prSet>
      <dgm:spPr>
        <a:prstGeom prst="rect">
          <a:avLst/>
        </a:prstGeom>
      </dgm:spPr>
      <dgm:t>
        <a:bodyPr/>
        <a:lstStyle/>
        <a:p>
          <a:endParaRPr lang="pl-PL"/>
        </a:p>
      </dgm:t>
    </dgm:pt>
    <dgm:pt modelId="{4CB002DE-FE73-4315-9540-475C7E2F613A}" type="pres">
      <dgm:prSet presAssocID="{137C80C4-8964-45E7-A5B1-739F127DE08A}" presName="Parent" presStyleLbl="alignNode1" presStyleIdx="0"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B1A0A1A5-03C6-4017-B84F-B797D9C6B903}" type="pres">
      <dgm:prSet presAssocID="{137C80C4-8964-45E7-A5B1-739F127DE08A}" presName="Accent" presStyleLbl="parChTrans1D1" presStyleIdx="0" presStyleCnt="2"/>
      <dgm:spPr>
        <a:xfrm>
          <a:off x="0" y="594481"/>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AFC7D4FE-BF42-4B3B-A1EB-C5878531E086}" type="pres">
      <dgm:prSet presAssocID="{137C80C4-8964-45E7-A5B1-739F127DE08A}" presName="Child" presStyleLbl="revTx" presStyleIdx="1" presStyleCnt="4" custScaleY="96347">
        <dgm:presLayoutVars>
          <dgm:chMax val="0"/>
          <dgm:chPref val="0"/>
          <dgm:bulletEnabled val="1"/>
        </dgm:presLayoutVars>
      </dgm:prSet>
      <dgm:spPr>
        <a:prstGeom prst="rect">
          <a:avLst/>
        </a:prstGeom>
      </dgm:spPr>
      <dgm:t>
        <a:bodyPr/>
        <a:lstStyle/>
        <a:p>
          <a:endParaRPr lang="pl-PL"/>
        </a:p>
      </dgm:t>
    </dgm:pt>
    <dgm:pt modelId="{FB156399-BFE5-4C1D-A5C9-07DB6747F78C}" type="pres">
      <dgm:prSet presAssocID="{4F2C4021-BE12-4CF6-9618-74EFF13BA656}" presName="sibTrans" presStyleCnt="0"/>
      <dgm:spPr/>
    </dgm:pt>
    <dgm:pt modelId="{8F536F6A-1A33-4F01-A9E4-B4B892780ADA}" type="pres">
      <dgm:prSet presAssocID="{4FD69538-7F13-4A1F-817A-2E3A70AD0270}" presName="composite" presStyleCnt="0"/>
      <dgm:spPr/>
    </dgm:pt>
    <dgm:pt modelId="{B6A0571D-0D10-4EC7-A1EA-D1A4A57BA289}" type="pres">
      <dgm:prSet presAssocID="{4FD69538-7F13-4A1F-817A-2E3A70AD0270}" presName="FirstChild" presStyleLbl="revTx" presStyleIdx="2" presStyleCnt="4">
        <dgm:presLayoutVars>
          <dgm:chMax val="0"/>
          <dgm:chPref val="0"/>
          <dgm:bulletEnabled val="1"/>
        </dgm:presLayoutVars>
      </dgm:prSet>
      <dgm:spPr>
        <a:prstGeom prst="rect">
          <a:avLst/>
        </a:prstGeom>
      </dgm:spPr>
      <dgm:t>
        <a:bodyPr/>
        <a:lstStyle/>
        <a:p>
          <a:endParaRPr lang="pl-PL"/>
        </a:p>
      </dgm:t>
    </dgm:pt>
    <dgm:pt modelId="{7BC6041C-2904-4B81-A2EE-CF3574E91FC2}" type="pres">
      <dgm:prSet presAssocID="{4FD69538-7F13-4A1F-817A-2E3A70AD0270}" presName="Parent" presStyleLbl="alignNode1" presStyleIdx="1" presStyleCnt="2">
        <dgm:presLayoutVars>
          <dgm:chMax val="3"/>
          <dgm:chPref val="3"/>
          <dgm:bulletEnabled val="1"/>
        </dgm:presLayoutVars>
      </dgm:prSet>
      <dgm:spPr>
        <a:prstGeom prst="round2SameRect">
          <a:avLst>
            <a:gd name="adj1" fmla="val 16670"/>
            <a:gd name="adj2" fmla="val 0"/>
          </a:avLst>
        </a:prstGeom>
      </dgm:spPr>
      <dgm:t>
        <a:bodyPr/>
        <a:lstStyle/>
        <a:p>
          <a:endParaRPr lang="pl-PL"/>
        </a:p>
      </dgm:t>
    </dgm:pt>
    <dgm:pt modelId="{FAF87C98-2996-4DB1-9AB1-50FC47FAE277}" type="pres">
      <dgm:prSet presAssocID="{4FD69538-7F13-4A1F-817A-2E3A70AD0270}" presName="Accent" presStyleLbl="parChTrans1D1" presStyleIdx="1" presStyleCnt="2"/>
      <dgm:spPr>
        <a:xfrm>
          <a:off x="0" y="2359449"/>
          <a:ext cx="5486400" cy="0"/>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pl-PL"/>
        </a:p>
      </dgm:t>
    </dgm:pt>
    <dgm:pt modelId="{DD4C7239-83FE-4D78-8A1E-5842411D18B7}" type="pres">
      <dgm:prSet presAssocID="{4FD69538-7F13-4A1F-817A-2E3A70AD0270}" presName="Child" presStyleLbl="revTx" presStyleIdx="3" presStyleCnt="4" custScaleY="60335">
        <dgm:presLayoutVars>
          <dgm:chMax val="0"/>
          <dgm:chPref val="0"/>
          <dgm:bulletEnabled val="1"/>
        </dgm:presLayoutVars>
      </dgm:prSet>
      <dgm:spPr>
        <a:prstGeom prst="rect">
          <a:avLst/>
        </a:prstGeom>
      </dgm:spPr>
      <dgm:t>
        <a:bodyPr/>
        <a:lstStyle/>
        <a:p>
          <a:endParaRPr lang="pl-PL"/>
        </a:p>
      </dgm:t>
    </dgm:pt>
  </dgm:ptLst>
  <dgm:cxnLst>
    <dgm:cxn modelId="{8E4FA74F-ADE0-4243-8174-6FFC607EC4BA}" srcId="{4FD69538-7F13-4A1F-817A-2E3A70AD0270}" destId="{617A0FC6-3D3F-4F2D-AD7A-C48DD2DF246F}" srcOrd="1" destOrd="0" parTransId="{28CDA7D4-1DA9-4316-9A95-355B19084E9E}" sibTransId="{1F735E9F-46BB-49A2-AB60-AF37DBE0AED5}"/>
    <dgm:cxn modelId="{09C2CB5D-AF31-4B6D-AE9E-D9B2C01D1C5F}" type="presOf" srcId="{58BD7C91-31E8-4FA2-88C8-8D244A70199B}" destId="{AFC7D4FE-BF42-4B3B-A1EB-C5878531E086}" srcOrd="0" destOrd="0" presId="urn:microsoft.com/office/officeart/2011/layout/TabList"/>
    <dgm:cxn modelId="{D100F034-481E-4DA9-B3E0-3A879E658CBC}" srcId="{4FD69538-7F13-4A1F-817A-2E3A70AD0270}" destId="{4B453C40-9544-410A-A650-15C5FA80E2B6}" srcOrd="2" destOrd="0" parTransId="{E2059079-1076-4BFF-A3DD-380045F05FDD}" sibTransId="{40E24EA9-AE75-40E6-88C6-B63E50A5B703}"/>
    <dgm:cxn modelId="{31AF6BAC-33BD-422D-9A3E-F56B84BE1034}" srcId="{4FD69538-7F13-4A1F-817A-2E3A70AD0270}" destId="{0D6ABB3D-682D-4AC2-9A51-567E4CEC88C3}" srcOrd="0" destOrd="0" parTransId="{CD412D27-B925-4C99-83D9-27D25F8440B2}" sibTransId="{4806762A-5CAE-4931-BB4E-0335B264670A}"/>
    <dgm:cxn modelId="{AFF5AD81-8F48-484C-BBF9-9199FA6DF21D}" type="presOf" srcId="{617A0FC6-3D3F-4F2D-AD7A-C48DD2DF246F}" destId="{DD4C7239-83FE-4D78-8A1E-5842411D18B7}" srcOrd="0" destOrd="0" presId="urn:microsoft.com/office/officeart/2011/layout/TabList"/>
    <dgm:cxn modelId="{CB08CCA2-22F1-4E2B-9770-F4345D31237D}" srcId="{137C80C4-8964-45E7-A5B1-739F127DE08A}" destId="{1CB3060C-0178-464F-95B7-566038EEE67E}" srcOrd="0" destOrd="0" parTransId="{505D12FA-8D40-4C60-8882-71A36FCCCD5F}" sibTransId="{507C24FB-714A-42B1-9580-9CDB9DE882B2}"/>
    <dgm:cxn modelId="{92621A42-4706-4DD7-AE0D-F104D562A4A4}" type="presOf" srcId="{4FD69538-7F13-4A1F-817A-2E3A70AD0270}" destId="{7BC6041C-2904-4B81-A2EE-CF3574E91FC2}" srcOrd="0" destOrd="0" presId="urn:microsoft.com/office/officeart/2011/layout/TabList"/>
    <dgm:cxn modelId="{362D292F-AD74-4C17-AF10-ADB1574A7A41}" type="presOf" srcId="{519B5923-47CB-4D35-82EE-7C5667527E30}" destId="{DD4C7239-83FE-4D78-8A1E-5842411D18B7}" srcOrd="0" destOrd="2" presId="urn:microsoft.com/office/officeart/2011/layout/TabList"/>
    <dgm:cxn modelId="{1E692CE0-7931-4CA3-B15A-268414407476}" type="presOf" srcId="{0D6ABB3D-682D-4AC2-9A51-567E4CEC88C3}" destId="{B6A0571D-0D10-4EC7-A1EA-D1A4A57BA289}" srcOrd="0" destOrd="0" presId="urn:microsoft.com/office/officeart/2011/layout/TabList"/>
    <dgm:cxn modelId="{4DEF806A-6A8C-42D6-AC65-44EB2F916FC4}" srcId="{4FD69538-7F13-4A1F-817A-2E3A70AD0270}" destId="{F66A2CA5-A2EF-4152-AE4A-E7FF2709DB1D}" srcOrd="4" destOrd="0" parTransId="{E265C66C-F630-4251-AEB6-C0014F8DDD05}" sibTransId="{63117400-215F-4576-8192-571FF242D49E}"/>
    <dgm:cxn modelId="{20BA873C-BEB0-489D-B210-F12568A0CBD0}" srcId="{2201FC7E-2397-4686-8A14-2F59E2372770}" destId="{4FD69538-7F13-4A1F-817A-2E3A70AD0270}" srcOrd="1" destOrd="0" parTransId="{692207F2-D82B-4369-857B-01C36E16CFB2}" sibTransId="{03CE2669-E24F-43B5-8B32-8AE7107CB2B2}"/>
    <dgm:cxn modelId="{0A618311-7E67-46FA-AFA4-00AF16CC3ED9}" type="presOf" srcId="{4A93D3E2-C1DD-4096-99A1-FF10FDF299B5}" destId="{AFC7D4FE-BF42-4B3B-A1EB-C5878531E086}" srcOrd="0" destOrd="2" presId="urn:microsoft.com/office/officeart/2011/layout/TabList"/>
    <dgm:cxn modelId="{7016CD4E-9C46-483D-87E7-3540505C15ED}" type="presOf" srcId="{137C80C4-8964-45E7-A5B1-739F127DE08A}" destId="{4CB002DE-FE73-4315-9540-475C7E2F613A}" srcOrd="0" destOrd="0" presId="urn:microsoft.com/office/officeart/2011/layout/TabList"/>
    <dgm:cxn modelId="{CE453F91-BBF6-4343-BCC4-1C91C86C4E7C}" type="presOf" srcId="{2201FC7E-2397-4686-8A14-2F59E2372770}" destId="{D68C4AEB-93A9-45F7-832C-ED09C6CA51A0}" srcOrd="0" destOrd="0" presId="urn:microsoft.com/office/officeart/2011/layout/TabList"/>
    <dgm:cxn modelId="{2F1FB9DA-4E76-4636-A180-9341E84452F6}" type="presOf" srcId="{1CB3060C-0178-464F-95B7-566038EEE67E}" destId="{D107FAD4-FDAD-4EC5-82B2-7C329B4760C4}" srcOrd="0" destOrd="0" presId="urn:microsoft.com/office/officeart/2011/layout/TabList"/>
    <dgm:cxn modelId="{2C6782E4-CAF8-424F-B4D1-B3D924030146}" type="presOf" srcId="{F66A2CA5-A2EF-4152-AE4A-E7FF2709DB1D}" destId="{DD4C7239-83FE-4D78-8A1E-5842411D18B7}" srcOrd="0" destOrd="3" presId="urn:microsoft.com/office/officeart/2011/layout/TabList"/>
    <dgm:cxn modelId="{0E8F85DF-1F14-41DD-A448-A46942BAA167}" type="presOf" srcId="{911947FA-23E7-476C-973A-C36DF5A659DD}" destId="{AFC7D4FE-BF42-4B3B-A1EB-C5878531E086}" srcOrd="0" destOrd="4" presId="urn:microsoft.com/office/officeart/2011/layout/TabList"/>
    <dgm:cxn modelId="{66E541BE-619F-4006-9905-D62256843494}" srcId="{137C80C4-8964-45E7-A5B1-739F127DE08A}" destId="{58BD7C91-31E8-4FA2-88C8-8D244A70199B}" srcOrd="1" destOrd="0" parTransId="{7FD14AFC-59B4-4A18-8C8C-ADBBECD07019}" sibTransId="{960BF104-1C3E-47D7-82F3-B97702E9B84B}"/>
    <dgm:cxn modelId="{DA9DFE9A-E6DB-47CC-8A50-DD613F864356}" type="presOf" srcId="{4B453C40-9544-410A-A650-15C5FA80E2B6}" destId="{DD4C7239-83FE-4D78-8A1E-5842411D18B7}" srcOrd="0" destOrd="1" presId="urn:microsoft.com/office/officeart/2011/layout/TabList"/>
    <dgm:cxn modelId="{E9E2840D-0AD8-4580-990C-BAD364E91A52}" srcId="{137C80C4-8964-45E7-A5B1-739F127DE08A}" destId="{911947FA-23E7-476C-973A-C36DF5A659DD}" srcOrd="5" destOrd="0" parTransId="{97D20C54-49BE-4233-BBCE-01DD480CD1D3}" sibTransId="{D269F726-4453-40C6-AF4A-69F360B219AB}"/>
    <dgm:cxn modelId="{9043CA4D-F0E1-4968-833D-5B2B70588937}" type="presOf" srcId="{70F25A74-B358-4E99-928B-F5A6AC7CE795}" destId="{AFC7D4FE-BF42-4B3B-A1EB-C5878531E086}" srcOrd="0" destOrd="1" presId="urn:microsoft.com/office/officeart/2011/layout/TabList"/>
    <dgm:cxn modelId="{F0CD66E1-6B24-463F-8B2E-F9D319AA5EBB}" srcId="{137C80C4-8964-45E7-A5B1-739F127DE08A}" destId="{4A93D3E2-C1DD-4096-99A1-FF10FDF299B5}" srcOrd="3" destOrd="0" parTransId="{D1A6C0AD-CC7F-40DF-A7A8-5D848BC15CAC}" sibTransId="{78093C44-BB19-4231-A7DD-E39F4805F03F}"/>
    <dgm:cxn modelId="{3C53665A-0932-4B58-BE0F-F0A1D69BF605}" type="presOf" srcId="{1297E3D7-B8A8-4725-939F-A792385BEA05}" destId="{AFC7D4FE-BF42-4B3B-A1EB-C5878531E086}" srcOrd="0" destOrd="3" presId="urn:microsoft.com/office/officeart/2011/layout/TabList"/>
    <dgm:cxn modelId="{95F131C1-DCBE-44B7-B5F0-6FB89E123E93}" srcId="{2201FC7E-2397-4686-8A14-2F59E2372770}" destId="{137C80C4-8964-45E7-A5B1-739F127DE08A}" srcOrd="0" destOrd="0" parTransId="{9159A2E2-39B1-4088-B51D-89A0CCE0DAC9}" sibTransId="{4F2C4021-BE12-4CF6-9618-74EFF13BA656}"/>
    <dgm:cxn modelId="{E4DCC2D2-6137-41F1-8E7A-1811BE6664B2}" srcId="{137C80C4-8964-45E7-A5B1-739F127DE08A}" destId="{70F25A74-B358-4E99-928B-F5A6AC7CE795}" srcOrd="2" destOrd="0" parTransId="{DE9DAE21-B954-4753-8AF3-57E87C3E397A}" sibTransId="{E231A1C4-CF3D-402D-976D-29A2E0B86C4B}"/>
    <dgm:cxn modelId="{056F7BE2-C64A-43B5-8038-33DF9F90D5F3}" type="presOf" srcId="{4BC992BE-A987-4883-AA29-A1DF56A3C64B}" destId="{AFC7D4FE-BF42-4B3B-A1EB-C5878531E086}" srcOrd="0" destOrd="5" presId="urn:microsoft.com/office/officeart/2011/layout/TabList"/>
    <dgm:cxn modelId="{7E440C9C-0463-48BF-A0BD-23D28FAC8B24}" srcId="{4FD69538-7F13-4A1F-817A-2E3A70AD0270}" destId="{519B5923-47CB-4D35-82EE-7C5667527E30}" srcOrd="3" destOrd="0" parTransId="{78F4BF79-AF7E-4EE7-9547-E312E38A3705}" sibTransId="{4317D17A-FED5-418C-9FC0-61C351BBF51C}"/>
    <dgm:cxn modelId="{1506833C-4E64-45F5-909F-C7BC02EEC67F}" srcId="{137C80C4-8964-45E7-A5B1-739F127DE08A}" destId="{4BC992BE-A987-4883-AA29-A1DF56A3C64B}" srcOrd="6" destOrd="0" parTransId="{599C918F-252B-4070-A7AD-BE3B269A30F9}" sibTransId="{2BCD4E30-68AA-49EB-A6BE-73B37C37BCF6}"/>
    <dgm:cxn modelId="{81477625-6EE8-4389-9447-7FB192E9042E}" srcId="{137C80C4-8964-45E7-A5B1-739F127DE08A}" destId="{1297E3D7-B8A8-4725-939F-A792385BEA05}" srcOrd="4" destOrd="0" parTransId="{3E3998D8-ECD9-4A75-AF9D-AF9296FA9377}" sibTransId="{4477D7DB-0694-41DD-8C5F-1F214BD365E0}"/>
    <dgm:cxn modelId="{55A1F6ED-D7E7-4D98-AD8A-FAB525A1E50F}" type="presParOf" srcId="{D68C4AEB-93A9-45F7-832C-ED09C6CA51A0}" destId="{ABE8650A-DCE5-44E0-A963-928E57B75693}" srcOrd="0" destOrd="0" presId="urn:microsoft.com/office/officeart/2011/layout/TabList"/>
    <dgm:cxn modelId="{0CD72365-ADF2-4E01-8ED1-16AF1EA0D8A1}" type="presParOf" srcId="{ABE8650A-DCE5-44E0-A963-928E57B75693}" destId="{D107FAD4-FDAD-4EC5-82B2-7C329B4760C4}" srcOrd="0" destOrd="0" presId="urn:microsoft.com/office/officeart/2011/layout/TabList"/>
    <dgm:cxn modelId="{181ACDBA-AC76-466C-B379-91AB0639C34B}" type="presParOf" srcId="{ABE8650A-DCE5-44E0-A963-928E57B75693}" destId="{4CB002DE-FE73-4315-9540-475C7E2F613A}" srcOrd="1" destOrd="0" presId="urn:microsoft.com/office/officeart/2011/layout/TabList"/>
    <dgm:cxn modelId="{33C1938D-321B-4437-98BA-DD6EA6098228}" type="presParOf" srcId="{ABE8650A-DCE5-44E0-A963-928E57B75693}" destId="{B1A0A1A5-03C6-4017-B84F-B797D9C6B903}" srcOrd="2" destOrd="0" presId="urn:microsoft.com/office/officeart/2011/layout/TabList"/>
    <dgm:cxn modelId="{13D1E918-1561-4FB0-9618-6602D339E7F0}" type="presParOf" srcId="{D68C4AEB-93A9-45F7-832C-ED09C6CA51A0}" destId="{AFC7D4FE-BF42-4B3B-A1EB-C5878531E086}" srcOrd="1" destOrd="0" presId="urn:microsoft.com/office/officeart/2011/layout/TabList"/>
    <dgm:cxn modelId="{194718CE-1F01-40C0-B56D-39AA1E6896B4}" type="presParOf" srcId="{D68C4AEB-93A9-45F7-832C-ED09C6CA51A0}" destId="{FB156399-BFE5-4C1D-A5C9-07DB6747F78C}" srcOrd="2" destOrd="0" presId="urn:microsoft.com/office/officeart/2011/layout/TabList"/>
    <dgm:cxn modelId="{C416AC4F-9534-4E04-A59A-BB88A62A1163}" type="presParOf" srcId="{D68C4AEB-93A9-45F7-832C-ED09C6CA51A0}" destId="{8F536F6A-1A33-4F01-A9E4-B4B892780ADA}" srcOrd="3" destOrd="0" presId="urn:microsoft.com/office/officeart/2011/layout/TabList"/>
    <dgm:cxn modelId="{7A2EAA9B-DEDC-46E8-B230-1DA3EC96EC68}" type="presParOf" srcId="{8F536F6A-1A33-4F01-A9E4-B4B892780ADA}" destId="{B6A0571D-0D10-4EC7-A1EA-D1A4A57BA289}" srcOrd="0" destOrd="0" presId="urn:microsoft.com/office/officeart/2011/layout/TabList"/>
    <dgm:cxn modelId="{2CDE601B-8143-4F54-A804-CB66C4F7C70E}" type="presParOf" srcId="{8F536F6A-1A33-4F01-A9E4-B4B892780ADA}" destId="{7BC6041C-2904-4B81-A2EE-CF3574E91FC2}" srcOrd="1" destOrd="0" presId="urn:microsoft.com/office/officeart/2011/layout/TabList"/>
    <dgm:cxn modelId="{7A60BCEB-38FD-446B-834A-F4EE71B3038B}" type="presParOf" srcId="{8F536F6A-1A33-4F01-A9E4-B4B892780ADA}" destId="{FAF87C98-2996-4DB1-9AB1-50FC47FAE277}" srcOrd="2" destOrd="0" presId="urn:microsoft.com/office/officeart/2011/layout/TabList"/>
    <dgm:cxn modelId="{AB1AEBE0-1D90-4022-94D5-7CC666D50DA2}" type="presParOf" srcId="{D68C4AEB-93A9-45F7-832C-ED09C6CA51A0}" destId="{DD4C7239-83FE-4D78-8A1E-5842411D18B7}" srcOrd="4" destOrd="0" presId="urn:microsoft.com/office/officeart/2011/layout/TabList"/>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F87C98-2996-4DB1-9AB1-50FC47FAE277}">
      <dsp:nvSpPr>
        <dsp:cNvPr id="0" name=""/>
        <dsp:cNvSpPr/>
      </dsp:nvSpPr>
      <dsp:spPr>
        <a:xfrm>
          <a:off x="0" y="2518466"/>
          <a:ext cx="5486400" cy="0"/>
        </a:xfrm>
        <a:prstGeom prst="line">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A0A1A5-03C6-4017-B84F-B797D9C6B903}">
      <dsp:nvSpPr>
        <dsp:cNvPr id="0" name=""/>
        <dsp:cNvSpPr/>
      </dsp:nvSpPr>
      <dsp:spPr>
        <a:xfrm>
          <a:off x="0" y="413347"/>
          <a:ext cx="5486400" cy="0"/>
        </a:xfrm>
        <a:prstGeom prst="line">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07FAD4-FDAD-4EC5-82B2-7C329B4760C4}">
      <dsp:nvSpPr>
        <dsp:cNvPr id="0" name=""/>
        <dsp:cNvSpPr/>
      </dsp:nvSpPr>
      <dsp:spPr>
        <a:xfrm>
          <a:off x="1426463" y="2008"/>
          <a:ext cx="4059936" cy="4113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t>Mierniki strukturalne i ramowe</a:t>
          </a:r>
        </a:p>
      </dsp:txBody>
      <dsp:txXfrm>
        <a:off x="1426463" y="2008"/>
        <a:ext cx="4059936" cy="411338"/>
      </dsp:txXfrm>
    </dsp:sp>
    <dsp:sp modelId="{4CB002DE-FE73-4315-9540-475C7E2F613A}">
      <dsp:nvSpPr>
        <dsp:cNvPr id="0" name=""/>
        <dsp:cNvSpPr/>
      </dsp:nvSpPr>
      <dsp:spPr>
        <a:xfrm>
          <a:off x="0" y="2008"/>
          <a:ext cx="1426464" cy="411338"/>
        </a:xfrm>
        <a:prstGeom prst="round2SameRect">
          <a:avLst>
            <a:gd name="adj1" fmla="val 16670"/>
            <a:gd name="adj2" fmla="val 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t>I grupa</a:t>
          </a:r>
        </a:p>
      </dsp:txBody>
      <dsp:txXfrm>
        <a:off x="20083" y="22091"/>
        <a:ext cx="1386298" cy="391255"/>
      </dsp:txXfrm>
    </dsp:sp>
    <dsp:sp modelId="{AFC7D4FE-BF42-4B3B-A1EB-C5878531E086}">
      <dsp:nvSpPr>
        <dsp:cNvPr id="0" name=""/>
        <dsp:cNvSpPr/>
      </dsp:nvSpPr>
      <dsp:spPr>
        <a:xfrm>
          <a:off x="0" y="413347"/>
          <a:ext cx="5486400" cy="16732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t>liczba zakupionych części,</a:t>
          </a:r>
        </a:p>
        <a:p>
          <a:pPr marL="57150" lvl="1" indent="-57150" algn="l" defTabSz="488950">
            <a:lnSpc>
              <a:spcPct val="90000"/>
            </a:lnSpc>
            <a:spcBef>
              <a:spcPct val="0"/>
            </a:spcBef>
            <a:spcAft>
              <a:spcPct val="15000"/>
            </a:spcAft>
            <a:buChar char="••"/>
          </a:pPr>
          <a:r>
            <a:rPr lang="pl-PL" sz="1100" kern="1200"/>
            <a:t>wolumen zakupionych materiałów,</a:t>
          </a:r>
        </a:p>
        <a:p>
          <a:pPr marL="57150" lvl="1" indent="-57150" algn="l" defTabSz="488950">
            <a:lnSpc>
              <a:spcPct val="90000"/>
            </a:lnSpc>
            <a:spcBef>
              <a:spcPct val="0"/>
            </a:spcBef>
            <a:spcAft>
              <a:spcPct val="15000"/>
            </a:spcAft>
            <a:buChar char="••"/>
          </a:pPr>
          <a:r>
            <a:rPr lang="pl-PL" sz="1100" kern="1200"/>
            <a:t>pozycje zamówień na miesiąc,</a:t>
          </a:r>
        </a:p>
        <a:p>
          <a:pPr marL="57150" lvl="1" indent="-57150" algn="l" defTabSz="488950">
            <a:lnSpc>
              <a:spcPct val="90000"/>
            </a:lnSpc>
            <a:spcBef>
              <a:spcPct val="0"/>
            </a:spcBef>
            <a:spcAft>
              <a:spcPct val="15000"/>
            </a:spcAft>
            <a:buChar char="••"/>
          </a:pPr>
          <a:r>
            <a:rPr lang="pl-PL" sz="1100" kern="1200"/>
            <a:t>liczba dostawców,</a:t>
          </a:r>
        </a:p>
        <a:p>
          <a:pPr marL="57150" lvl="1" indent="-57150" algn="l" defTabSz="488950">
            <a:lnSpc>
              <a:spcPct val="90000"/>
            </a:lnSpc>
            <a:spcBef>
              <a:spcPct val="0"/>
            </a:spcBef>
            <a:spcAft>
              <a:spcPct val="15000"/>
            </a:spcAft>
            <a:buChar char="••"/>
          </a:pPr>
          <a:r>
            <a:rPr lang="pl-PL" sz="1100" kern="1200"/>
            <a:t>struktura zamówień,</a:t>
          </a:r>
        </a:p>
        <a:p>
          <a:pPr marL="57150" lvl="1" indent="-57150" algn="l" defTabSz="488950">
            <a:lnSpc>
              <a:spcPct val="90000"/>
            </a:lnSpc>
            <a:spcBef>
              <a:spcPct val="0"/>
            </a:spcBef>
            <a:spcAft>
              <a:spcPct val="15000"/>
            </a:spcAft>
            <a:buChar char="••"/>
          </a:pPr>
          <a:r>
            <a:rPr lang="pl-PL" sz="1100" kern="1200"/>
            <a:t>waga przychodzących towarów,</a:t>
          </a:r>
        </a:p>
        <a:p>
          <a:pPr marL="57150" lvl="1" indent="-57150" algn="l" defTabSz="488950">
            <a:lnSpc>
              <a:spcPct val="90000"/>
            </a:lnSpc>
            <a:spcBef>
              <a:spcPct val="0"/>
            </a:spcBef>
            <a:spcAft>
              <a:spcPct val="15000"/>
            </a:spcAft>
            <a:buChar char="••"/>
          </a:pPr>
          <a:r>
            <a:rPr lang="pl-PL" sz="1100" kern="1200"/>
            <a:t>liczba i waga dostaw,</a:t>
          </a:r>
        </a:p>
        <a:p>
          <a:pPr marL="57150" lvl="1" indent="-57150" algn="l" defTabSz="488950">
            <a:lnSpc>
              <a:spcPct val="90000"/>
            </a:lnSpc>
            <a:spcBef>
              <a:spcPct val="0"/>
            </a:spcBef>
            <a:spcAft>
              <a:spcPct val="15000"/>
            </a:spcAft>
            <a:buChar char="••"/>
          </a:pPr>
          <a:r>
            <a:rPr lang="pl-PL" sz="1100" kern="1200"/>
            <a:t>liczba zatrudnionych  w realizacji zamówień,</a:t>
          </a:r>
        </a:p>
        <a:p>
          <a:pPr marL="57150" lvl="1" indent="-57150" algn="l" defTabSz="488950">
            <a:lnSpc>
              <a:spcPct val="90000"/>
            </a:lnSpc>
            <a:spcBef>
              <a:spcPct val="0"/>
            </a:spcBef>
            <a:spcAft>
              <a:spcPct val="15000"/>
            </a:spcAft>
            <a:buChar char="••"/>
          </a:pPr>
          <a:r>
            <a:rPr lang="pl-PL" sz="1100" kern="1200"/>
            <a:t>koszty zaopatrzenia.</a:t>
          </a:r>
        </a:p>
      </dsp:txBody>
      <dsp:txXfrm>
        <a:off x="0" y="413347"/>
        <a:ext cx="5486400" cy="1673213"/>
      </dsp:txXfrm>
    </dsp:sp>
    <dsp:sp modelId="{B6A0571D-0D10-4EC7-A1EA-D1A4A57BA289}">
      <dsp:nvSpPr>
        <dsp:cNvPr id="0" name=""/>
        <dsp:cNvSpPr/>
      </dsp:nvSpPr>
      <dsp:spPr>
        <a:xfrm>
          <a:off x="1426463" y="2107127"/>
          <a:ext cx="4059936" cy="4113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t>Mierniki produktywności</a:t>
          </a:r>
        </a:p>
      </dsp:txBody>
      <dsp:txXfrm>
        <a:off x="1426463" y="2107127"/>
        <a:ext cx="4059936" cy="411338"/>
      </dsp:txXfrm>
    </dsp:sp>
    <dsp:sp modelId="{7BC6041C-2904-4B81-A2EE-CF3574E91FC2}">
      <dsp:nvSpPr>
        <dsp:cNvPr id="0" name=""/>
        <dsp:cNvSpPr/>
      </dsp:nvSpPr>
      <dsp:spPr>
        <a:xfrm>
          <a:off x="0" y="2107127"/>
          <a:ext cx="1426464" cy="411338"/>
        </a:xfrm>
        <a:prstGeom prst="round2SameRect">
          <a:avLst>
            <a:gd name="adj1" fmla="val 16670"/>
            <a:gd name="adj2" fmla="val 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t>II grupa</a:t>
          </a:r>
        </a:p>
      </dsp:txBody>
      <dsp:txXfrm>
        <a:off x="20083" y="2127210"/>
        <a:ext cx="1386298" cy="391255"/>
      </dsp:txXfrm>
    </dsp:sp>
    <dsp:sp modelId="{DD4C7239-83FE-4D78-8A1E-5842411D18B7}">
      <dsp:nvSpPr>
        <dsp:cNvPr id="0" name=""/>
        <dsp:cNvSpPr/>
      </dsp:nvSpPr>
      <dsp:spPr>
        <a:xfrm>
          <a:off x="0" y="2518466"/>
          <a:ext cx="5486400" cy="822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t>liczba załatwionych przesyłek na roboczogodzinę,</a:t>
          </a:r>
        </a:p>
        <a:p>
          <a:pPr marL="57150" lvl="1" indent="-57150" algn="l" defTabSz="488950">
            <a:lnSpc>
              <a:spcPct val="90000"/>
            </a:lnSpc>
            <a:spcBef>
              <a:spcPct val="0"/>
            </a:spcBef>
            <a:spcAft>
              <a:spcPct val="15000"/>
            </a:spcAft>
            <a:buChar char="••"/>
          </a:pPr>
          <a:r>
            <a:rPr lang="pl-PL" sz="1100" kern="1200"/>
            <a:t>czas przyjęcia towaru na przyjętą przesyłkę,</a:t>
          </a:r>
        </a:p>
        <a:p>
          <a:pPr marL="57150" lvl="1" indent="-57150" algn="l" defTabSz="488950">
            <a:lnSpc>
              <a:spcPct val="90000"/>
            </a:lnSpc>
            <a:spcBef>
              <a:spcPct val="0"/>
            </a:spcBef>
            <a:spcAft>
              <a:spcPct val="15000"/>
            </a:spcAft>
            <a:buChar char="••"/>
          </a:pPr>
          <a:r>
            <a:rPr lang="pl-PL" sz="1100" kern="1200"/>
            <a:t>stopień wykorzystania urządzeń wyładowczych.</a:t>
          </a:r>
        </a:p>
      </dsp:txBody>
      <dsp:txXfrm>
        <a:off x="0" y="2518466"/>
        <a:ext cx="5486400" cy="822800"/>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EBFCBF-5CC9-4DAB-8F52-654B21E4AC32}">
      <dsp:nvSpPr>
        <dsp:cNvPr id="0" name=""/>
        <dsp:cNvSpPr/>
      </dsp:nvSpPr>
      <dsp:spPr>
        <a:xfrm>
          <a:off x="0" y="1921174"/>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170B38-7495-46E6-98D9-D75F42CA474E}">
      <dsp:nvSpPr>
        <dsp:cNvPr id="0" name=""/>
        <dsp:cNvSpPr/>
      </dsp:nvSpPr>
      <dsp:spPr>
        <a:xfrm>
          <a:off x="0" y="553472"/>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F7C79F-24BD-4C9D-97EA-ED8F8D6400A9}">
      <dsp:nvSpPr>
        <dsp:cNvPr id="0" name=""/>
        <dsp:cNvSpPr/>
      </dsp:nvSpPr>
      <dsp:spPr>
        <a:xfrm>
          <a:off x="1426463" y="1279"/>
          <a:ext cx="4059936" cy="5521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gospodarności</a:t>
          </a:r>
        </a:p>
      </dsp:txBody>
      <dsp:txXfrm>
        <a:off x="1426463" y="1279"/>
        <a:ext cx="4059936" cy="552193"/>
      </dsp:txXfrm>
    </dsp:sp>
    <dsp:sp modelId="{880151C8-8BAD-4544-9F1B-D091F0600652}">
      <dsp:nvSpPr>
        <dsp:cNvPr id="0" name=""/>
        <dsp:cNvSpPr/>
      </dsp:nvSpPr>
      <dsp:spPr>
        <a:xfrm>
          <a:off x="0" y="1279"/>
          <a:ext cx="1426464" cy="552193"/>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III grupa</a:t>
          </a:r>
        </a:p>
      </dsp:txBody>
      <dsp:txXfrm>
        <a:off x="26961" y="28240"/>
        <a:ext cx="1372542" cy="525232"/>
      </dsp:txXfrm>
    </dsp:sp>
    <dsp:sp modelId="{59B68059-3561-4C30-8D27-8C6598996634}">
      <dsp:nvSpPr>
        <dsp:cNvPr id="0" name=""/>
        <dsp:cNvSpPr/>
      </dsp:nvSpPr>
      <dsp:spPr>
        <a:xfrm>
          <a:off x="0" y="553472"/>
          <a:ext cx="5486400" cy="7878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przeciętne koszty powierzchni składowej,</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na jednostkę rozchodu magazynowego,</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magazynowania zapasów,</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utrzymania magazynów.</a:t>
          </a:r>
        </a:p>
      </dsp:txBody>
      <dsp:txXfrm>
        <a:off x="0" y="553472"/>
        <a:ext cx="5486400" cy="787899"/>
      </dsp:txXfrm>
    </dsp:sp>
    <dsp:sp modelId="{52653C73-711F-4A1A-BEC7-72C89F832057}">
      <dsp:nvSpPr>
        <dsp:cNvPr id="0" name=""/>
        <dsp:cNvSpPr/>
      </dsp:nvSpPr>
      <dsp:spPr>
        <a:xfrm>
          <a:off x="1426463" y="1368981"/>
          <a:ext cx="4059936" cy="5521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jakościowe</a:t>
          </a:r>
        </a:p>
      </dsp:txBody>
      <dsp:txXfrm>
        <a:off x="1426463" y="1368981"/>
        <a:ext cx="4059936" cy="552193"/>
      </dsp:txXfrm>
    </dsp:sp>
    <dsp:sp modelId="{A763F1FF-8608-4005-B825-F30C1662AB3B}">
      <dsp:nvSpPr>
        <dsp:cNvPr id="0" name=""/>
        <dsp:cNvSpPr/>
      </dsp:nvSpPr>
      <dsp:spPr>
        <a:xfrm>
          <a:off x="0" y="1368981"/>
          <a:ext cx="1426464" cy="552193"/>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IV grupa</a:t>
          </a:r>
        </a:p>
      </dsp:txBody>
      <dsp:txXfrm>
        <a:off x="26961" y="1395942"/>
        <a:ext cx="1372542" cy="525232"/>
      </dsp:txXfrm>
    </dsp:sp>
    <dsp:sp modelId="{FC72DAE4-C216-4886-908C-EFA4E91185F7}">
      <dsp:nvSpPr>
        <dsp:cNvPr id="0" name=""/>
        <dsp:cNvSpPr/>
      </dsp:nvSpPr>
      <dsp:spPr>
        <a:xfrm>
          <a:off x="0" y="1921174"/>
          <a:ext cx="5486400" cy="7159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wartość błednych dostaw,</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straty magazynowe w czasie,</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struktura zapasów.</a:t>
          </a:r>
        </a:p>
      </dsp:txBody>
      <dsp:txXfrm>
        <a:off x="0" y="1921174"/>
        <a:ext cx="5486400" cy="7159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EBFCBF-5CC9-4DAB-8F52-654B21E4AC32}">
      <dsp:nvSpPr>
        <dsp:cNvPr id="0" name=""/>
        <dsp:cNvSpPr/>
      </dsp:nvSpPr>
      <dsp:spPr>
        <a:xfrm>
          <a:off x="0" y="1798759"/>
          <a:ext cx="5486400" cy="0"/>
        </a:xfrm>
        <a:prstGeom prst="line">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170B38-7495-46E6-98D9-D75F42CA474E}">
      <dsp:nvSpPr>
        <dsp:cNvPr id="0" name=""/>
        <dsp:cNvSpPr/>
      </dsp:nvSpPr>
      <dsp:spPr>
        <a:xfrm>
          <a:off x="0" y="601811"/>
          <a:ext cx="5486400" cy="0"/>
        </a:xfrm>
        <a:prstGeom prst="line">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F7C79F-24BD-4C9D-97EA-ED8F8D6400A9}">
      <dsp:nvSpPr>
        <dsp:cNvPr id="0" name=""/>
        <dsp:cNvSpPr/>
      </dsp:nvSpPr>
      <dsp:spPr>
        <a:xfrm>
          <a:off x="1426463" y="2187"/>
          <a:ext cx="4059936" cy="5996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t>Mierniki gospodarności</a:t>
          </a:r>
        </a:p>
      </dsp:txBody>
      <dsp:txXfrm>
        <a:off x="1426463" y="2187"/>
        <a:ext cx="4059936" cy="599624"/>
      </dsp:txXfrm>
    </dsp:sp>
    <dsp:sp modelId="{880151C8-8BAD-4544-9F1B-D091F0600652}">
      <dsp:nvSpPr>
        <dsp:cNvPr id="0" name=""/>
        <dsp:cNvSpPr/>
      </dsp:nvSpPr>
      <dsp:spPr>
        <a:xfrm>
          <a:off x="0" y="2187"/>
          <a:ext cx="1426464" cy="599624"/>
        </a:xfrm>
        <a:prstGeom prst="round2SameRect">
          <a:avLst>
            <a:gd name="adj1" fmla="val 16670"/>
            <a:gd name="adj2" fmla="val 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t>III grupa</a:t>
          </a:r>
        </a:p>
      </dsp:txBody>
      <dsp:txXfrm>
        <a:off x="29276" y="31463"/>
        <a:ext cx="1367912" cy="570348"/>
      </dsp:txXfrm>
    </dsp:sp>
    <dsp:sp modelId="{59B68059-3561-4C30-8D27-8C6598996634}">
      <dsp:nvSpPr>
        <dsp:cNvPr id="0" name=""/>
        <dsp:cNvSpPr/>
      </dsp:nvSpPr>
      <dsp:spPr>
        <a:xfrm>
          <a:off x="0" y="601811"/>
          <a:ext cx="5486400" cy="5673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t>koszty przyjęcia towaru na przyjętą przesyłkę,</a:t>
          </a:r>
        </a:p>
        <a:p>
          <a:pPr marL="57150" lvl="1" indent="-57150" algn="l" defTabSz="488950">
            <a:lnSpc>
              <a:spcPct val="90000"/>
            </a:lnSpc>
            <a:spcBef>
              <a:spcPct val="0"/>
            </a:spcBef>
            <a:spcAft>
              <a:spcPct val="15000"/>
            </a:spcAft>
            <a:buChar char="••"/>
          </a:pPr>
          <a:r>
            <a:rPr lang="pl-PL" sz="1100" kern="1200"/>
            <a:t>koszty zaopatrzenia na 1 zamówienie,</a:t>
          </a:r>
        </a:p>
        <a:p>
          <a:pPr marL="57150" lvl="1" indent="-57150" algn="l" defTabSz="488950">
            <a:lnSpc>
              <a:spcPct val="90000"/>
            </a:lnSpc>
            <a:spcBef>
              <a:spcPct val="0"/>
            </a:spcBef>
            <a:spcAft>
              <a:spcPct val="15000"/>
            </a:spcAft>
            <a:buChar char="••"/>
          </a:pPr>
          <a:r>
            <a:rPr lang="pl-PL" sz="1100" kern="1200"/>
            <a:t>koszty zaopatrzenia w % do wolumenu zakupu.</a:t>
          </a:r>
        </a:p>
      </dsp:txBody>
      <dsp:txXfrm>
        <a:off x="0" y="601811"/>
        <a:ext cx="5486400" cy="567341"/>
      </dsp:txXfrm>
    </dsp:sp>
    <dsp:sp modelId="{52653C73-711F-4A1A-BEC7-72C89F832057}">
      <dsp:nvSpPr>
        <dsp:cNvPr id="0" name=""/>
        <dsp:cNvSpPr/>
      </dsp:nvSpPr>
      <dsp:spPr>
        <a:xfrm>
          <a:off x="1426463" y="1199134"/>
          <a:ext cx="4059936" cy="5996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t>Mierniki jakościowe</a:t>
          </a:r>
        </a:p>
      </dsp:txBody>
      <dsp:txXfrm>
        <a:off x="1426463" y="1199134"/>
        <a:ext cx="4059936" cy="599624"/>
      </dsp:txXfrm>
    </dsp:sp>
    <dsp:sp modelId="{A763F1FF-8608-4005-B825-F30C1662AB3B}">
      <dsp:nvSpPr>
        <dsp:cNvPr id="0" name=""/>
        <dsp:cNvSpPr/>
      </dsp:nvSpPr>
      <dsp:spPr>
        <a:xfrm>
          <a:off x="0" y="1199134"/>
          <a:ext cx="1426464" cy="599624"/>
        </a:xfrm>
        <a:prstGeom prst="round2SameRect">
          <a:avLst>
            <a:gd name="adj1" fmla="val 16670"/>
            <a:gd name="adj2" fmla="val 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t>IV grupa</a:t>
          </a:r>
        </a:p>
      </dsp:txBody>
      <dsp:txXfrm>
        <a:off x="29276" y="1228410"/>
        <a:ext cx="1367912" cy="570348"/>
      </dsp:txXfrm>
    </dsp:sp>
    <dsp:sp modelId="{FC72DAE4-C216-4886-908C-EFA4E91185F7}">
      <dsp:nvSpPr>
        <dsp:cNvPr id="0" name=""/>
        <dsp:cNvSpPr/>
      </dsp:nvSpPr>
      <dsp:spPr>
        <a:xfrm>
          <a:off x="0" y="1798759"/>
          <a:ext cx="5486400" cy="1199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t>przeciętny czas zatrzymania towaru przy przyjęciu,</a:t>
          </a:r>
        </a:p>
        <a:p>
          <a:pPr marL="57150" lvl="1" indent="-57150" algn="l" defTabSz="488950">
            <a:lnSpc>
              <a:spcPct val="90000"/>
            </a:lnSpc>
            <a:spcBef>
              <a:spcPct val="0"/>
            </a:spcBef>
            <a:spcAft>
              <a:spcPct val="15000"/>
            </a:spcAft>
            <a:buChar char="••"/>
          </a:pPr>
          <a:r>
            <a:rPr lang="pl-PL" sz="1100" kern="1200"/>
            <a:t>kwota błędnych dostaw,</a:t>
          </a:r>
        </a:p>
        <a:p>
          <a:pPr marL="57150" lvl="1" indent="-57150" algn="l" defTabSz="488950">
            <a:lnSpc>
              <a:spcPct val="90000"/>
            </a:lnSpc>
            <a:spcBef>
              <a:spcPct val="0"/>
            </a:spcBef>
            <a:spcAft>
              <a:spcPct val="15000"/>
            </a:spcAft>
            <a:buChar char="••"/>
          </a:pPr>
          <a:r>
            <a:rPr lang="pl-PL" sz="1100" kern="1200"/>
            <a:t>kwota reklamacji,</a:t>
          </a:r>
        </a:p>
        <a:p>
          <a:pPr marL="57150" lvl="1" indent="-57150" algn="l" defTabSz="488950">
            <a:lnSpc>
              <a:spcPct val="90000"/>
            </a:lnSpc>
            <a:spcBef>
              <a:spcPct val="0"/>
            </a:spcBef>
            <a:spcAft>
              <a:spcPct val="15000"/>
            </a:spcAft>
            <a:buChar char="••"/>
          </a:pPr>
          <a:r>
            <a:rPr lang="pl-PL" sz="1100" kern="1200"/>
            <a:t>kwota zwrotów,</a:t>
          </a:r>
        </a:p>
        <a:p>
          <a:pPr marL="57150" lvl="1" indent="-57150" algn="l" defTabSz="488950">
            <a:lnSpc>
              <a:spcPct val="90000"/>
            </a:lnSpc>
            <a:spcBef>
              <a:spcPct val="0"/>
            </a:spcBef>
            <a:spcAft>
              <a:spcPct val="15000"/>
            </a:spcAft>
            <a:buChar char="••"/>
          </a:pPr>
          <a:r>
            <a:rPr lang="pl-PL" sz="1100" kern="1200"/>
            <a:t>kwota opóźnionych dostaw,</a:t>
          </a:r>
        </a:p>
        <a:p>
          <a:pPr marL="57150" lvl="1" indent="-57150" algn="l" defTabSz="488950">
            <a:lnSpc>
              <a:spcPct val="90000"/>
            </a:lnSpc>
            <a:spcBef>
              <a:spcPct val="0"/>
            </a:spcBef>
            <a:spcAft>
              <a:spcPct val="15000"/>
            </a:spcAft>
            <a:buChar char="••"/>
          </a:pPr>
          <a:r>
            <a:rPr lang="pl-PL" sz="1100" kern="1200"/>
            <a:t>przeciętny czas ponownego zaopatrzenia.</a:t>
          </a:r>
        </a:p>
      </dsp:txBody>
      <dsp:txXfrm>
        <a:off x="0" y="1798759"/>
        <a:ext cx="5486400" cy="11994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F87C98-2996-4DB1-9AB1-50FC47FAE277}">
      <dsp:nvSpPr>
        <dsp:cNvPr id="0" name=""/>
        <dsp:cNvSpPr/>
      </dsp:nvSpPr>
      <dsp:spPr>
        <a:xfrm>
          <a:off x="0" y="2128958"/>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1A0A1A5-03C6-4017-B84F-B797D9C6B903}">
      <dsp:nvSpPr>
        <dsp:cNvPr id="0" name=""/>
        <dsp:cNvSpPr/>
      </dsp:nvSpPr>
      <dsp:spPr>
        <a:xfrm>
          <a:off x="0" y="474318"/>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07FAD4-FDAD-4EC5-82B2-7C329B4760C4}">
      <dsp:nvSpPr>
        <dsp:cNvPr id="0" name=""/>
        <dsp:cNvSpPr/>
      </dsp:nvSpPr>
      <dsp:spPr>
        <a:xfrm>
          <a:off x="1426463" y="1161"/>
          <a:ext cx="4059936" cy="4731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strukturalne i ramowe</a:t>
          </a:r>
        </a:p>
      </dsp:txBody>
      <dsp:txXfrm>
        <a:off x="1426463" y="1161"/>
        <a:ext cx="4059936" cy="473156"/>
      </dsp:txXfrm>
    </dsp:sp>
    <dsp:sp modelId="{4CB002DE-FE73-4315-9540-475C7E2F613A}">
      <dsp:nvSpPr>
        <dsp:cNvPr id="0" name=""/>
        <dsp:cNvSpPr/>
      </dsp:nvSpPr>
      <dsp:spPr>
        <a:xfrm>
          <a:off x="0" y="1161"/>
          <a:ext cx="1426464" cy="473156"/>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 grupa</a:t>
          </a:r>
        </a:p>
      </dsp:txBody>
      <dsp:txXfrm>
        <a:off x="23102" y="24263"/>
        <a:ext cx="1380260" cy="450054"/>
      </dsp:txXfrm>
    </dsp:sp>
    <dsp:sp modelId="{AFC7D4FE-BF42-4B3B-A1EB-C5878531E086}">
      <dsp:nvSpPr>
        <dsp:cNvPr id="0" name=""/>
        <dsp:cNvSpPr/>
      </dsp:nvSpPr>
      <dsp:spPr>
        <a:xfrm>
          <a:off x="0" y="474318"/>
          <a:ext cx="5486400" cy="11578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rozdysponowanych materiałów lub cześci,</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ogólna liczba dokumentów zamówień,</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przeciętna liczba pozycji na zamówienie,</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wpływających zleceń,</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zatrudnionych w poszczególnych funkcjach,</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planowania i sterowania produkcją.</a:t>
          </a:r>
        </a:p>
      </dsp:txBody>
      <dsp:txXfrm>
        <a:off x="0" y="474318"/>
        <a:ext cx="5486400" cy="1157826"/>
      </dsp:txXfrm>
    </dsp:sp>
    <dsp:sp modelId="{B6A0571D-0D10-4EC7-A1EA-D1A4A57BA289}">
      <dsp:nvSpPr>
        <dsp:cNvPr id="0" name=""/>
        <dsp:cNvSpPr/>
      </dsp:nvSpPr>
      <dsp:spPr>
        <a:xfrm>
          <a:off x="1426463" y="1655802"/>
          <a:ext cx="4059936" cy="4731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produktywności</a:t>
          </a:r>
        </a:p>
      </dsp:txBody>
      <dsp:txXfrm>
        <a:off x="1426463" y="1655802"/>
        <a:ext cx="4059936" cy="473156"/>
      </dsp:txXfrm>
    </dsp:sp>
    <dsp:sp modelId="{7BC6041C-2904-4B81-A2EE-CF3574E91FC2}">
      <dsp:nvSpPr>
        <dsp:cNvPr id="0" name=""/>
        <dsp:cNvSpPr/>
      </dsp:nvSpPr>
      <dsp:spPr>
        <a:xfrm>
          <a:off x="0" y="1655802"/>
          <a:ext cx="1426464" cy="473156"/>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II grupa</a:t>
          </a:r>
        </a:p>
      </dsp:txBody>
      <dsp:txXfrm>
        <a:off x="23102" y="1678904"/>
        <a:ext cx="1380260" cy="450054"/>
      </dsp:txXfrm>
    </dsp:sp>
    <dsp:sp modelId="{DD4C7239-83FE-4D78-8A1E-5842411D18B7}">
      <dsp:nvSpPr>
        <dsp:cNvPr id="0" name=""/>
        <dsp:cNvSpPr/>
      </dsp:nvSpPr>
      <dsp:spPr>
        <a:xfrm>
          <a:off x="0" y="2128958"/>
          <a:ext cx="5486400" cy="9464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średnia liczba wpływajacych zamówień na 1 pracownika,</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czas realizacji zamówienia na 1 zamówienie,</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średnia liczba kont aktywów na 1 pracownika,</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średnia liczba procesów dyspozycyjnych na 1 pracownika.</a:t>
          </a:r>
        </a:p>
      </dsp:txBody>
      <dsp:txXfrm>
        <a:off x="0" y="2128958"/>
        <a:ext cx="5486400" cy="94645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EBFCBF-5CC9-4DAB-8F52-654B21E4AC32}">
      <dsp:nvSpPr>
        <dsp:cNvPr id="0" name=""/>
        <dsp:cNvSpPr/>
      </dsp:nvSpPr>
      <dsp:spPr>
        <a:xfrm>
          <a:off x="0" y="1840295"/>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170B38-7495-46E6-98D9-D75F42CA474E}">
      <dsp:nvSpPr>
        <dsp:cNvPr id="0" name=""/>
        <dsp:cNvSpPr/>
      </dsp:nvSpPr>
      <dsp:spPr>
        <a:xfrm>
          <a:off x="0" y="525736"/>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F7C79F-24BD-4C9D-97EA-ED8F8D6400A9}">
      <dsp:nvSpPr>
        <dsp:cNvPr id="0" name=""/>
        <dsp:cNvSpPr/>
      </dsp:nvSpPr>
      <dsp:spPr>
        <a:xfrm>
          <a:off x="1426463" y="249"/>
          <a:ext cx="4059936" cy="5254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gospodarności</a:t>
          </a:r>
        </a:p>
      </dsp:txBody>
      <dsp:txXfrm>
        <a:off x="1426463" y="249"/>
        <a:ext cx="4059936" cy="525487"/>
      </dsp:txXfrm>
    </dsp:sp>
    <dsp:sp modelId="{880151C8-8BAD-4544-9F1B-D091F0600652}">
      <dsp:nvSpPr>
        <dsp:cNvPr id="0" name=""/>
        <dsp:cNvSpPr/>
      </dsp:nvSpPr>
      <dsp:spPr>
        <a:xfrm>
          <a:off x="0" y="249"/>
          <a:ext cx="1426464" cy="525487"/>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III grupa</a:t>
          </a:r>
        </a:p>
      </dsp:txBody>
      <dsp:txXfrm>
        <a:off x="25657" y="25906"/>
        <a:ext cx="1375150" cy="499830"/>
      </dsp:txXfrm>
    </dsp:sp>
    <dsp:sp modelId="{59B68059-3561-4C30-8D27-8C6598996634}">
      <dsp:nvSpPr>
        <dsp:cNvPr id="0" name=""/>
        <dsp:cNvSpPr/>
      </dsp:nvSpPr>
      <dsp:spPr>
        <a:xfrm>
          <a:off x="0" y="525736"/>
          <a:ext cx="5486400" cy="7627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obróbki pozycji wpływające na zlecenia,</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1 procesu dyspozycyjnego,</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obróbki 1 zlecenia produkcji,</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kontroli na 1 zlecenie.</a:t>
          </a:r>
        </a:p>
      </dsp:txBody>
      <dsp:txXfrm>
        <a:off x="0" y="525736"/>
        <a:ext cx="5486400" cy="762796"/>
      </dsp:txXfrm>
    </dsp:sp>
    <dsp:sp modelId="{52653C73-711F-4A1A-BEC7-72C89F832057}">
      <dsp:nvSpPr>
        <dsp:cNvPr id="0" name=""/>
        <dsp:cNvSpPr/>
      </dsp:nvSpPr>
      <dsp:spPr>
        <a:xfrm>
          <a:off x="1426463" y="1314807"/>
          <a:ext cx="4059936" cy="5254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jakościowe</a:t>
          </a:r>
        </a:p>
      </dsp:txBody>
      <dsp:txXfrm>
        <a:off x="1426463" y="1314807"/>
        <a:ext cx="4059936" cy="525487"/>
      </dsp:txXfrm>
    </dsp:sp>
    <dsp:sp modelId="{A763F1FF-8608-4005-B825-F30C1662AB3B}">
      <dsp:nvSpPr>
        <dsp:cNvPr id="0" name=""/>
        <dsp:cNvSpPr/>
      </dsp:nvSpPr>
      <dsp:spPr>
        <a:xfrm>
          <a:off x="0" y="1314807"/>
          <a:ext cx="1426464" cy="525487"/>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IV grupa</a:t>
          </a:r>
        </a:p>
      </dsp:txBody>
      <dsp:txXfrm>
        <a:off x="25657" y="1340464"/>
        <a:ext cx="1375150" cy="499830"/>
      </dsp:txXfrm>
    </dsp:sp>
    <dsp:sp modelId="{FC72DAE4-C216-4886-908C-EFA4E91185F7}">
      <dsp:nvSpPr>
        <dsp:cNvPr id="0" name=""/>
        <dsp:cNvSpPr/>
      </dsp:nvSpPr>
      <dsp:spPr>
        <a:xfrm>
          <a:off x="0" y="1840295"/>
          <a:ext cx="5486400" cy="1331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intensywność zapasów,</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udział zapasów w sumie bilansowej,</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udział zleceń w produkcji spowodowanych złą dyspozycją,</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zapasy stałe,</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przeciętny zapas magazynowy,</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częstotliwość przeładunków,</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struktura starych zapasów.</a:t>
          </a:r>
        </a:p>
      </dsp:txBody>
      <dsp:txXfrm>
        <a:off x="0" y="1840295"/>
        <a:ext cx="5486400" cy="13312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EBFCBF-5CC9-4DAB-8F52-654B21E4AC32}">
      <dsp:nvSpPr>
        <dsp:cNvPr id="0" name=""/>
        <dsp:cNvSpPr/>
      </dsp:nvSpPr>
      <dsp:spPr>
        <a:xfrm>
          <a:off x="0" y="1935111"/>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170B38-7495-46E6-98D9-D75F42CA474E}">
      <dsp:nvSpPr>
        <dsp:cNvPr id="0" name=""/>
        <dsp:cNvSpPr/>
      </dsp:nvSpPr>
      <dsp:spPr>
        <a:xfrm>
          <a:off x="0" y="470242"/>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F7C79F-24BD-4C9D-97EA-ED8F8D6400A9}">
      <dsp:nvSpPr>
        <dsp:cNvPr id="0" name=""/>
        <dsp:cNvSpPr/>
      </dsp:nvSpPr>
      <dsp:spPr>
        <a:xfrm>
          <a:off x="1426463" y="1455"/>
          <a:ext cx="4059936" cy="4687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gospodarności</a:t>
          </a:r>
        </a:p>
      </dsp:txBody>
      <dsp:txXfrm>
        <a:off x="1426463" y="1455"/>
        <a:ext cx="4059936" cy="468786"/>
      </dsp:txXfrm>
    </dsp:sp>
    <dsp:sp modelId="{880151C8-8BAD-4544-9F1B-D091F0600652}">
      <dsp:nvSpPr>
        <dsp:cNvPr id="0" name=""/>
        <dsp:cNvSpPr/>
      </dsp:nvSpPr>
      <dsp:spPr>
        <a:xfrm>
          <a:off x="0" y="1455"/>
          <a:ext cx="1426464" cy="468786"/>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III grupa</a:t>
          </a:r>
        </a:p>
      </dsp:txBody>
      <dsp:txXfrm>
        <a:off x="22888" y="24343"/>
        <a:ext cx="1380688" cy="445898"/>
      </dsp:txXfrm>
    </dsp:sp>
    <dsp:sp modelId="{59B68059-3561-4C30-8D27-8C6598996634}">
      <dsp:nvSpPr>
        <dsp:cNvPr id="0" name=""/>
        <dsp:cNvSpPr/>
      </dsp:nvSpPr>
      <dsp:spPr>
        <a:xfrm>
          <a:off x="0" y="470242"/>
          <a:ext cx="5486400" cy="9726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przeciętne koszty realizacji zlecenia klienta,</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udział kosztów realizacji zlecenia w sprzedaży,</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procentowy udział kosztów wysyłki,</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transportu na 1 zamówienie transportowe</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stosunek kosztów transportu własnego do obcego.</a:t>
          </a:r>
        </a:p>
      </dsp:txBody>
      <dsp:txXfrm>
        <a:off x="0" y="470242"/>
        <a:ext cx="5486400" cy="972643"/>
      </dsp:txXfrm>
    </dsp:sp>
    <dsp:sp modelId="{52653C73-711F-4A1A-BEC7-72C89F832057}">
      <dsp:nvSpPr>
        <dsp:cNvPr id="0" name=""/>
        <dsp:cNvSpPr/>
      </dsp:nvSpPr>
      <dsp:spPr>
        <a:xfrm>
          <a:off x="1426463" y="1466324"/>
          <a:ext cx="4059936" cy="4687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jakościowe</a:t>
          </a:r>
        </a:p>
      </dsp:txBody>
      <dsp:txXfrm>
        <a:off x="1426463" y="1466324"/>
        <a:ext cx="4059936" cy="468786"/>
      </dsp:txXfrm>
    </dsp:sp>
    <dsp:sp modelId="{A763F1FF-8608-4005-B825-F30C1662AB3B}">
      <dsp:nvSpPr>
        <dsp:cNvPr id="0" name=""/>
        <dsp:cNvSpPr/>
      </dsp:nvSpPr>
      <dsp:spPr>
        <a:xfrm>
          <a:off x="0" y="1466324"/>
          <a:ext cx="1426464" cy="468786"/>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IV grupa</a:t>
          </a:r>
        </a:p>
      </dsp:txBody>
      <dsp:txXfrm>
        <a:off x="22888" y="1489212"/>
        <a:ext cx="1380688" cy="445898"/>
      </dsp:txXfrm>
    </dsp:sp>
    <dsp:sp modelId="{FC72DAE4-C216-4886-908C-EFA4E91185F7}">
      <dsp:nvSpPr>
        <dsp:cNvPr id="0" name=""/>
        <dsp:cNvSpPr/>
      </dsp:nvSpPr>
      <dsp:spPr>
        <a:xfrm>
          <a:off x="0" y="1935111"/>
          <a:ext cx="5486400" cy="11876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średni czas dostawy,</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gotowość dostawcza,</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procentowy udział wadliwych dostaw,</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procentowy udział opóźnień,</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procentowy udział reklamacji,</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udział dostaw uzupełniających.</a:t>
          </a:r>
        </a:p>
      </dsp:txBody>
      <dsp:txXfrm>
        <a:off x="0" y="1935111"/>
        <a:ext cx="5486400" cy="118763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F87C98-2996-4DB1-9AB1-50FC47FAE277}">
      <dsp:nvSpPr>
        <dsp:cNvPr id="0" name=""/>
        <dsp:cNvSpPr/>
      </dsp:nvSpPr>
      <dsp:spPr>
        <a:xfrm>
          <a:off x="0" y="2441308"/>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1A0A1A5-03C6-4017-B84F-B797D9C6B903}">
      <dsp:nvSpPr>
        <dsp:cNvPr id="0" name=""/>
        <dsp:cNvSpPr/>
      </dsp:nvSpPr>
      <dsp:spPr>
        <a:xfrm>
          <a:off x="0" y="526503"/>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07FAD4-FDAD-4EC5-82B2-7C329B4760C4}">
      <dsp:nvSpPr>
        <dsp:cNvPr id="0" name=""/>
        <dsp:cNvSpPr/>
      </dsp:nvSpPr>
      <dsp:spPr>
        <a:xfrm>
          <a:off x="1426463" y="773"/>
          <a:ext cx="4059936" cy="5257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strukturalne i ramowe</a:t>
          </a:r>
        </a:p>
      </dsp:txBody>
      <dsp:txXfrm>
        <a:off x="1426463" y="773"/>
        <a:ext cx="4059936" cy="525729"/>
      </dsp:txXfrm>
    </dsp:sp>
    <dsp:sp modelId="{4CB002DE-FE73-4315-9540-475C7E2F613A}">
      <dsp:nvSpPr>
        <dsp:cNvPr id="0" name=""/>
        <dsp:cNvSpPr/>
      </dsp:nvSpPr>
      <dsp:spPr>
        <a:xfrm>
          <a:off x="0" y="773"/>
          <a:ext cx="1426464" cy="525729"/>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 grupa</a:t>
          </a:r>
        </a:p>
      </dsp:txBody>
      <dsp:txXfrm>
        <a:off x="25669" y="26442"/>
        <a:ext cx="1375126" cy="500060"/>
      </dsp:txXfrm>
    </dsp:sp>
    <dsp:sp modelId="{AFC7D4FE-BF42-4B3B-A1EB-C5878531E086}">
      <dsp:nvSpPr>
        <dsp:cNvPr id="0" name=""/>
        <dsp:cNvSpPr/>
      </dsp:nvSpPr>
      <dsp:spPr>
        <a:xfrm>
          <a:off x="0" y="526503"/>
          <a:ext cx="5486400" cy="13627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klientów.</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przeciętna sprzedaż na 1 klienta,</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dostaw na jednostkę czasu,</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miejsc magazynowania,</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wielkość zamówienia,</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realizacji zamówienia klienta,</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transportu zewnętrznego.</a:t>
          </a:r>
        </a:p>
      </dsp:txBody>
      <dsp:txXfrm>
        <a:off x="0" y="526503"/>
        <a:ext cx="5486400" cy="1362789"/>
      </dsp:txXfrm>
    </dsp:sp>
    <dsp:sp modelId="{B6A0571D-0D10-4EC7-A1EA-D1A4A57BA289}">
      <dsp:nvSpPr>
        <dsp:cNvPr id="0" name=""/>
        <dsp:cNvSpPr/>
      </dsp:nvSpPr>
      <dsp:spPr>
        <a:xfrm>
          <a:off x="1426463" y="1915579"/>
          <a:ext cx="4059936" cy="5257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produktywności</a:t>
          </a:r>
        </a:p>
      </dsp:txBody>
      <dsp:txXfrm>
        <a:off x="1426463" y="1915579"/>
        <a:ext cx="4059936" cy="525729"/>
      </dsp:txXfrm>
    </dsp:sp>
    <dsp:sp modelId="{7BC6041C-2904-4B81-A2EE-CF3574E91FC2}">
      <dsp:nvSpPr>
        <dsp:cNvPr id="0" name=""/>
        <dsp:cNvSpPr/>
      </dsp:nvSpPr>
      <dsp:spPr>
        <a:xfrm>
          <a:off x="0" y="1915579"/>
          <a:ext cx="1426464" cy="525729"/>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II grupa</a:t>
          </a:r>
        </a:p>
      </dsp:txBody>
      <dsp:txXfrm>
        <a:off x="25669" y="1941248"/>
        <a:ext cx="1375126" cy="500060"/>
      </dsp:txXfrm>
    </dsp:sp>
    <dsp:sp modelId="{DD4C7239-83FE-4D78-8A1E-5842411D18B7}">
      <dsp:nvSpPr>
        <dsp:cNvPr id="0" name=""/>
        <dsp:cNvSpPr/>
      </dsp:nvSpPr>
      <dsp:spPr>
        <a:xfrm>
          <a:off x="0" y="2441308"/>
          <a:ext cx="5486400" cy="6344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produktywność realizacji przesyłki,</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produktywność realizacji zamówienia,</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czas transportu na 1 zamówienie transportowe.</a:t>
          </a:r>
        </a:p>
      </dsp:txBody>
      <dsp:txXfrm>
        <a:off x="0" y="2441308"/>
        <a:ext cx="5486400" cy="63449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F87C98-2996-4DB1-9AB1-50FC47FAE277}">
      <dsp:nvSpPr>
        <dsp:cNvPr id="0" name=""/>
        <dsp:cNvSpPr/>
      </dsp:nvSpPr>
      <dsp:spPr>
        <a:xfrm>
          <a:off x="0" y="2359449"/>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1A0A1A5-03C6-4017-B84F-B797D9C6B903}">
      <dsp:nvSpPr>
        <dsp:cNvPr id="0" name=""/>
        <dsp:cNvSpPr/>
      </dsp:nvSpPr>
      <dsp:spPr>
        <a:xfrm>
          <a:off x="0" y="594481"/>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07FAD4-FDAD-4EC5-82B2-7C329B4760C4}">
      <dsp:nvSpPr>
        <dsp:cNvPr id="0" name=""/>
        <dsp:cNvSpPr/>
      </dsp:nvSpPr>
      <dsp:spPr>
        <a:xfrm>
          <a:off x="1426463" y="1659"/>
          <a:ext cx="4059936" cy="5928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strukturalne i ramowe</a:t>
          </a:r>
        </a:p>
      </dsp:txBody>
      <dsp:txXfrm>
        <a:off x="1426463" y="1659"/>
        <a:ext cx="4059936" cy="592822"/>
      </dsp:txXfrm>
    </dsp:sp>
    <dsp:sp modelId="{4CB002DE-FE73-4315-9540-475C7E2F613A}">
      <dsp:nvSpPr>
        <dsp:cNvPr id="0" name=""/>
        <dsp:cNvSpPr/>
      </dsp:nvSpPr>
      <dsp:spPr>
        <a:xfrm>
          <a:off x="0" y="1659"/>
          <a:ext cx="1426464" cy="592822"/>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 grupa</a:t>
          </a:r>
        </a:p>
      </dsp:txBody>
      <dsp:txXfrm>
        <a:off x="28944" y="30603"/>
        <a:ext cx="1368576" cy="563878"/>
      </dsp:txXfrm>
    </dsp:sp>
    <dsp:sp modelId="{AFC7D4FE-BF42-4B3B-A1EB-C5878531E086}">
      <dsp:nvSpPr>
        <dsp:cNvPr id="0" name=""/>
        <dsp:cNvSpPr/>
      </dsp:nvSpPr>
      <dsp:spPr>
        <a:xfrm>
          <a:off x="0" y="594481"/>
          <a:ext cx="5486400" cy="11425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przejechanych kilometrów,</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napraw,</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stopień mechanizacji i automatyzacji,</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pracowników transportu,</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zdolność transportowa pojazdów,</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transportu.</a:t>
          </a:r>
        </a:p>
      </dsp:txBody>
      <dsp:txXfrm>
        <a:off x="0" y="594481"/>
        <a:ext cx="5486400" cy="1142504"/>
      </dsp:txXfrm>
    </dsp:sp>
    <dsp:sp modelId="{B6A0571D-0D10-4EC7-A1EA-D1A4A57BA289}">
      <dsp:nvSpPr>
        <dsp:cNvPr id="0" name=""/>
        <dsp:cNvSpPr/>
      </dsp:nvSpPr>
      <dsp:spPr>
        <a:xfrm>
          <a:off x="1426463" y="1766627"/>
          <a:ext cx="4059936" cy="5928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produktywności</a:t>
          </a:r>
        </a:p>
      </dsp:txBody>
      <dsp:txXfrm>
        <a:off x="1426463" y="1766627"/>
        <a:ext cx="4059936" cy="592822"/>
      </dsp:txXfrm>
    </dsp:sp>
    <dsp:sp modelId="{7BC6041C-2904-4B81-A2EE-CF3574E91FC2}">
      <dsp:nvSpPr>
        <dsp:cNvPr id="0" name=""/>
        <dsp:cNvSpPr/>
      </dsp:nvSpPr>
      <dsp:spPr>
        <a:xfrm>
          <a:off x="0" y="1766627"/>
          <a:ext cx="1426464" cy="592822"/>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II grupa</a:t>
          </a:r>
        </a:p>
      </dsp:txBody>
      <dsp:txXfrm>
        <a:off x="28944" y="1795571"/>
        <a:ext cx="1368576" cy="563878"/>
      </dsp:txXfrm>
    </dsp:sp>
    <dsp:sp modelId="{DD4C7239-83FE-4D78-8A1E-5842411D18B7}">
      <dsp:nvSpPr>
        <dsp:cNvPr id="0" name=""/>
        <dsp:cNvSpPr/>
      </dsp:nvSpPr>
      <dsp:spPr>
        <a:xfrm>
          <a:off x="0" y="2359449"/>
          <a:ext cx="5486400" cy="7154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czas transportu na 1 zlecenie transportowe,</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stopień wykorzystania środków transportu,</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km na 1 środek transportu,</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km na 1 kierowcę.</a:t>
          </a:r>
        </a:p>
      </dsp:txBody>
      <dsp:txXfrm>
        <a:off x="0" y="2359449"/>
        <a:ext cx="5486400" cy="71546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EBFCBF-5CC9-4DAB-8F52-654B21E4AC32}">
      <dsp:nvSpPr>
        <dsp:cNvPr id="0" name=""/>
        <dsp:cNvSpPr/>
      </dsp:nvSpPr>
      <dsp:spPr>
        <a:xfrm>
          <a:off x="0" y="2331653"/>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170B38-7495-46E6-98D9-D75F42CA474E}">
      <dsp:nvSpPr>
        <dsp:cNvPr id="0" name=""/>
        <dsp:cNvSpPr/>
      </dsp:nvSpPr>
      <dsp:spPr>
        <a:xfrm>
          <a:off x="0" y="611584"/>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F7C79F-24BD-4C9D-97EA-ED8F8D6400A9}">
      <dsp:nvSpPr>
        <dsp:cNvPr id="0" name=""/>
        <dsp:cNvSpPr/>
      </dsp:nvSpPr>
      <dsp:spPr>
        <a:xfrm>
          <a:off x="1426463" y="1449"/>
          <a:ext cx="4059936" cy="6101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gospodarności</a:t>
          </a:r>
        </a:p>
      </dsp:txBody>
      <dsp:txXfrm>
        <a:off x="1426463" y="1449"/>
        <a:ext cx="4059936" cy="610134"/>
      </dsp:txXfrm>
    </dsp:sp>
    <dsp:sp modelId="{880151C8-8BAD-4544-9F1B-D091F0600652}">
      <dsp:nvSpPr>
        <dsp:cNvPr id="0" name=""/>
        <dsp:cNvSpPr/>
      </dsp:nvSpPr>
      <dsp:spPr>
        <a:xfrm>
          <a:off x="0" y="1449"/>
          <a:ext cx="1426464" cy="610134"/>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III grupa</a:t>
          </a:r>
        </a:p>
      </dsp:txBody>
      <dsp:txXfrm>
        <a:off x="29790" y="31239"/>
        <a:ext cx="1366884" cy="580344"/>
      </dsp:txXfrm>
    </dsp:sp>
    <dsp:sp modelId="{59B68059-3561-4C30-8D27-8C6598996634}">
      <dsp:nvSpPr>
        <dsp:cNvPr id="0" name=""/>
        <dsp:cNvSpPr/>
      </dsp:nvSpPr>
      <dsp:spPr>
        <a:xfrm>
          <a:off x="0" y="611584"/>
          <a:ext cx="5486400" cy="1079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transportu na 1 zlecenie transportowe,</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na tonokilometr,</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udział kosztów transportu w kosztach produkcji,</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przeciętne koszty zakładowe środków transportu,</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przeciętne koszty konserwacji i utrzymania w sprawności środków transportu na jednostkę czasu.</a:t>
          </a:r>
        </a:p>
      </dsp:txBody>
      <dsp:txXfrm>
        <a:off x="0" y="611584"/>
        <a:ext cx="5486400" cy="1079428"/>
      </dsp:txXfrm>
    </dsp:sp>
    <dsp:sp modelId="{52653C73-711F-4A1A-BEC7-72C89F832057}">
      <dsp:nvSpPr>
        <dsp:cNvPr id="0" name=""/>
        <dsp:cNvSpPr/>
      </dsp:nvSpPr>
      <dsp:spPr>
        <a:xfrm>
          <a:off x="1426463" y="1721519"/>
          <a:ext cx="4059936" cy="6101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jakościowe</a:t>
          </a:r>
        </a:p>
      </dsp:txBody>
      <dsp:txXfrm>
        <a:off x="1426463" y="1721519"/>
        <a:ext cx="4059936" cy="610134"/>
      </dsp:txXfrm>
    </dsp:sp>
    <dsp:sp modelId="{A763F1FF-8608-4005-B825-F30C1662AB3B}">
      <dsp:nvSpPr>
        <dsp:cNvPr id="0" name=""/>
        <dsp:cNvSpPr/>
      </dsp:nvSpPr>
      <dsp:spPr>
        <a:xfrm>
          <a:off x="0" y="1721519"/>
          <a:ext cx="1426464" cy="610134"/>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IV grupa</a:t>
          </a:r>
        </a:p>
      </dsp:txBody>
      <dsp:txXfrm>
        <a:off x="29790" y="1751309"/>
        <a:ext cx="1366884" cy="580344"/>
      </dsp:txXfrm>
    </dsp:sp>
    <dsp:sp modelId="{FC72DAE4-C216-4886-908C-EFA4E91185F7}">
      <dsp:nvSpPr>
        <dsp:cNvPr id="0" name=""/>
        <dsp:cNvSpPr/>
      </dsp:nvSpPr>
      <dsp:spPr>
        <a:xfrm>
          <a:off x="0" y="2331653"/>
          <a:ext cx="5486400" cy="7910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stopień obsługi,</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dotrzymanie terminu,</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częstotliwość wypadków,</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częstotliwość uszkodzeń.</a:t>
          </a:r>
        </a:p>
      </dsp:txBody>
      <dsp:txXfrm>
        <a:off x="0" y="2331653"/>
        <a:ext cx="5486400" cy="791096"/>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F87C98-2996-4DB1-9AB1-50FC47FAE277}">
      <dsp:nvSpPr>
        <dsp:cNvPr id="0" name=""/>
        <dsp:cNvSpPr/>
      </dsp:nvSpPr>
      <dsp:spPr>
        <a:xfrm>
          <a:off x="0" y="2359449"/>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1A0A1A5-03C6-4017-B84F-B797D9C6B903}">
      <dsp:nvSpPr>
        <dsp:cNvPr id="0" name=""/>
        <dsp:cNvSpPr/>
      </dsp:nvSpPr>
      <dsp:spPr>
        <a:xfrm>
          <a:off x="0" y="594481"/>
          <a:ext cx="5486400" cy="0"/>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07FAD4-FDAD-4EC5-82B2-7C329B4760C4}">
      <dsp:nvSpPr>
        <dsp:cNvPr id="0" name=""/>
        <dsp:cNvSpPr/>
      </dsp:nvSpPr>
      <dsp:spPr>
        <a:xfrm>
          <a:off x="1426463" y="1659"/>
          <a:ext cx="4059936" cy="5928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strukturalne i ramowe</a:t>
          </a:r>
        </a:p>
      </dsp:txBody>
      <dsp:txXfrm>
        <a:off x="1426463" y="1659"/>
        <a:ext cx="4059936" cy="592822"/>
      </dsp:txXfrm>
    </dsp:sp>
    <dsp:sp modelId="{4CB002DE-FE73-4315-9540-475C7E2F613A}">
      <dsp:nvSpPr>
        <dsp:cNvPr id="0" name=""/>
        <dsp:cNvSpPr/>
      </dsp:nvSpPr>
      <dsp:spPr>
        <a:xfrm>
          <a:off x="0" y="1659"/>
          <a:ext cx="1426464" cy="592822"/>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 grupa</a:t>
          </a:r>
        </a:p>
      </dsp:txBody>
      <dsp:txXfrm>
        <a:off x="28944" y="30603"/>
        <a:ext cx="1368576" cy="563878"/>
      </dsp:txXfrm>
    </dsp:sp>
    <dsp:sp modelId="{AFC7D4FE-BF42-4B3B-A1EB-C5878531E086}">
      <dsp:nvSpPr>
        <dsp:cNvPr id="0" name=""/>
        <dsp:cNvSpPr/>
      </dsp:nvSpPr>
      <dsp:spPr>
        <a:xfrm>
          <a:off x="0" y="594481"/>
          <a:ext cx="5486400" cy="11425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zapasów,</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różnych jednostek opakowań,</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liczby przychodów i rozchodów magazynowych,</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udział powierzchniowy magazynów,</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zatrudnionych w magazynach, </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koszty magazynowania.</a:t>
          </a:r>
        </a:p>
      </dsp:txBody>
      <dsp:txXfrm>
        <a:off x="0" y="594481"/>
        <a:ext cx="5486400" cy="1142504"/>
      </dsp:txXfrm>
    </dsp:sp>
    <dsp:sp modelId="{B6A0571D-0D10-4EC7-A1EA-D1A4A57BA289}">
      <dsp:nvSpPr>
        <dsp:cNvPr id="0" name=""/>
        <dsp:cNvSpPr/>
      </dsp:nvSpPr>
      <dsp:spPr>
        <a:xfrm>
          <a:off x="1426463" y="1766627"/>
          <a:ext cx="4059936" cy="5928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Calibri"/>
              <a:ea typeface="+mn-ea"/>
              <a:cs typeface="+mn-cs"/>
            </a:rPr>
            <a:t>Mierniki produktywności</a:t>
          </a:r>
        </a:p>
      </dsp:txBody>
      <dsp:txXfrm>
        <a:off x="1426463" y="1766627"/>
        <a:ext cx="4059936" cy="592822"/>
      </dsp:txXfrm>
    </dsp:sp>
    <dsp:sp modelId="{7BC6041C-2904-4B81-A2EE-CF3574E91FC2}">
      <dsp:nvSpPr>
        <dsp:cNvPr id="0" name=""/>
        <dsp:cNvSpPr/>
      </dsp:nvSpPr>
      <dsp:spPr>
        <a:xfrm>
          <a:off x="0" y="1766627"/>
          <a:ext cx="1426464" cy="592822"/>
        </a:xfrm>
        <a:prstGeom prst="round2SameRect">
          <a:avLst>
            <a:gd name="adj1" fmla="val 16670"/>
            <a:gd name="adj2" fmla="val 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 lastClr="FFFFFF"/>
              </a:solidFill>
              <a:latin typeface="Calibri"/>
              <a:ea typeface="+mn-ea"/>
              <a:cs typeface="+mn-cs"/>
            </a:rPr>
            <a:t>II grupa</a:t>
          </a:r>
        </a:p>
      </dsp:txBody>
      <dsp:txXfrm>
        <a:off x="28944" y="1795571"/>
        <a:ext cx="1368576" cy="563878"/>
      </dsp:txXfrm>
    </dsp:sp>
    <dsp:sp modelId="{DD4C7239-83FE-4D78-8A1E-5842411D18B7}">
      <dsp:nvSpPr>
        <dsp:cNvPr id="0" name=""/>
        <dsp:cNvSpPr/>
      </dsp:nvSpPr>
      <dsp:spPr>
        <a:xfrm>
          <a:off x="0" y="2359449"/>
          <a:ext cx="5486400" cy="7154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stopień wykorzystania powierzchni,</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wykorzystanie zdolności magazynowych,</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liczba rozchodów magazynowych na 1 pracownika,</a:t>
          </a:r>
        </a:p>
        <a:p>
          <a:pPr marL="57150" lvl="1" indent="-57150" algn="l" defTabSz="488950">
            <a:lnSpc>
              <a:spcPct val="90000"/>
            </a:lnSpc>
            <a:spcBef>
              <a:spcPct val="0"/>
            </a:spcBef>
            <a:spcAft>
              <a:spcPct val="15000"/>
            </a:spcAft>
            <a:buChar char="••"/>
          </a:pPr>
          <a:r>
            <a:rPr lang="pl-PL" sz="1100" kern="1200">
              <a:solidFill>
                <a:sysClr val="windowText" lastClr="000000">
                  <a:hueOff val="0"/>
                  <a:satOff val="0"/>
                  <a:lumOff val="0"/>
                  <a:alphaOff val="0"/>
                </a:sysClr>
              </a:solidFill>
              <a:latin typeface="Calibri"/>
              <a:ea typeface="+mn-ea"/>
              <a:cs typeface="+mn-cs"/>
            </a:rPr>
            <a:t>czas kompletowania na 1 zamówienie.</a:t>
          </a:r>
        </a:p>
      </dsp:txBody>
      <dsp:txXfrm>
        <a:off x="0" y="2359449"/>
        <a:ext cx="5486400" cy="715466"/>
      </dsp:txXfrm>
    </dsp:sp>
  </dsp:spTree>
</dsp:drawing>
</file>

<file path=word/diagrams/layout1.xml><?xml version="1.0" encoding="utf-8"?>
<dgm:layoutDef xmlns:dgm="http://schemas.openxmlformats.org/drawingml/2006/diagram" xmlns:a="http://schemas.openxmlformats.org/drawingml/2006/main" uniqueId="urn:microsoft.com/office/officeart/2011/layout/TabList">
  <dgm:title val="Lista kart"/>
  <dgm:desc val="Umożliwia pokazanie niesekwencyjnych lub zgrupowanych bloków informacji. Dobrze się sprawdza w przypadku list z małą ilością tekstu poziomu 1. Pierwszy element poziomu 2 jest wyświetlany obok tekstu poziomu 1, a pozostały tekst poziomu 2 jest wyświetlany poniżej tekstu poziomu 1."/>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11/layout/TabList">
  <dgm:title val="Lista kart"/>
  <dgm:desc val="Umożliwia pokazanie niesekwencyjnych lub zgrupowanych bloków informacji. Dobrze się sprawdza w przypadku list z małą ilością tekstu poziomu 1. Pierwszy element poziomu 2 jest wyświetlany obok tekstu poziomu 1, a pozostały tekst poziomu 2 jest wyświetlany poniżej tekstu poziomu 1."/>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TabList">
  <dgm:title val="Lista kart"/>
  <dgm:desc val="Umożliwia pokazanie niesekwencyjnych lub zgrupowanych bloków informacji. Dobrze się sprawdza w przypadku list z małą ilością tekstu poziomu 1. Pierwszy element poziomu 2 jest wyświetlany obok tekstu poziomu 1, a pozostały tekst poziomu 2 jest wyświetlany poniżej tekstu poziomu 1."/>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11/layout/TabList">
  <dgm:title val="Lista kart"/>
  <dgm:desc val="Umożliwia pokazanie niesekwencyjnych lub zgrupowanych bloków informacji. Dobrze się sprawdza w przypadku list z małą ilością tekstu poziomu 1. Pierwszy element poziomu 2 jest wyświetlany obok tekstu poziomu 1, a pozostały tekst poziomu 2 jest wyświetlany poniżej tekstu poziomu 1."/>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11/layout/TabList">
  <dgm:title val="Lista kart"/>
  <dgm:desc val="Umożliwia pokazanie niesekwencyjnych lub zgrupowanych bloków informacji. Dobrze się sprawdza w przypadku list z małą ilością tekstu poziomu 1. Pierwszy element poziomu 2 jest wyświetlany obok tekstu poziomu 1, a pozostały tekst poziomu 2 jest wyświetlany poniżej tekstu poziomu 1."/>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11/layout/TabList">
  <dgm:title val="Lista kart"/>
  <dgm:desc val="Umożliwia pokazanie niesekwencyjnych lub zgrupowanych bloków informacji. Dobrze się sprawdza w przypadku list z małą ilością tekstu poziomu 1. Pierwszy element poziomu 2 jest wyświetlany obok tekstu poziomu 1, a pozostały tekst poziomu 2 jest wyświetlany poniżej tekstu poziomu 1."/>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11/layout/TabList">
  <dgm:title val="Lista kart"/>
  <dgm:desc val="Umożliwia pokazanie niesekwencyjnych lub zgrupowanych bloków informacji. Dobrze się sprawdza w przypadku list z małą ilością tekstu poziomu 1. Pierwszy element poziomu 2 jest wyświetlany obok tekstu poziomu 1, a pozostały tekst poziomu 2 jest wyświetlany poniżej tekstu poziomu 1."/>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11/layout/TabList">
  <dgm:title val="Lista kart"/>
  <dgm:desc val="Umożliwia pokazanie niesekwencyjnych lub zgrupowanych bloków informacji. Dobrze się sprawdza w przypadku list z małą ilością tekstu poziomu 1. Pierwszy element poziomu 2 jest wyświetlany obok tekstu poziomu 1, a pozostały tekst poziomu 2 jest wyświetlany poniżej tekstu poziomu 1."/>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11/layout/TabList">
  <dgm:title val="Lista kart"/>
  <dgm:desc val="Umożliwia pokazanie niesekwencyjnych lub zgrupowanych bloków informacji. Dobrze się sprawdza w przypadku list z małą ilością tekstu poziomu 1. Pierwszy element poziomu 2 jest wyświetlany obok tekstu poziomu 1, a pozostały tekst poziomu 2 jest wyświetlany poniżej tekstu poziomu 1."/>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11/layout/TabList">
  <dgm:title val="Lista kart"/>
  <dgm:desc val="Umożliwia pokazanie niesekwencyjnych lub zgrupowanych bloków informacji. Dobrze się sprawdza w przypadku list z małą ilością tekstu poziomu 1. Pierwszy element poziomu 2 jest wyświetlany obok tekstu poziomu 1, a pozostały tekst poziomu 2 jest wyświetlany poniżej tekstu poziomu 1."/>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1D"/>
    <w:rsid w:val="001E18D0"/>
    <w:rsid w:val="006A0802"/>
    <w:rsid w:val="0079711D"/>
    <w:rsid w:val="00910B8C"/>
    <w:rsid w:val="00BD75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10B8C"/>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10B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A45FF-D8AD-40A6-892A-22FAEDF7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19</Pages>
  <Words>3490</Words>
  <Characters>20941</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2014-02-09T07:39:00Z</dcterms:created>
  <dcterms:modified xsi:type="dcterms:W3CDTF">2014-02-13T17:30:00Z</dcterms:modified>
</cp:coreProperties>
</file>