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38FAF" w14:textId="77777777" w:rsidR="00D74709" w:rsidRPr="00A74A6E" w:rsidRDefault="00D74709" w:rsidP="00D74709">
      <w:pPr>
        <w:rPr>
          <w:b/>
        </w:rPr>
      </w:pPr>
      <w:r w:rsidRPr="00A74A6E">
        <w:rPr>
          <w:b/>
        </w:rPr>
        <w:t>RACHUNEK KOSZTÓW DZIAŁAŃ ABC</w:t>
      </w:r>
      <w:r>
        <w:rPr>
          <w:b/>
        </w:rPr>
        <w:t xml:space="preserve"> LOGISTYCZNYCH </w:t>
      </w:r>
      <w:r>
        <w:t xml:space="preserve">(Activity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Costing</w:t>
      </w:r>
      <w:proofErr w:type="spellEnd"/>
      <w:r>
        <w:t>)</w:t>
      </w:r>
    </w:p>
    <w:p w14:paraId="25CBE54C" w14:textId="77777777" w:rsidR="00D74709" w:rsidRDefault="00D74709" w:rsidP="00D74709">
      <w:pPr>
        <w:jc w:val="both"/>
      </w:pPr>
      <w:r>
        <w:t xml:space="preserve">W centrum zainteresowania rachunku kosztów działań logistycznych znajduje się zespół trzech podstawowych czynników składających się na realizowane przez przedsiębiorstwo operacje – tworzony </w:t>
      </w:r>
      <w:r w:rsidRPr="00A74A6E">
        <w:rPr>
          <w:b/>
        </w:rPr>
        <w:t>produkt</w:t>
      </w:r>
      <w:r>
        <w:t xml:space="preserve"> w oparciu o określone </w:t>
      </w:r>
      <w:r w:rsidRPr="00A74A6E">
        <w:rPr>
          <w:b/>
        </w:rPr>
        <w:t>procesy</w:t>
      </w:r>
      <w:r>
        <w:t xml:space="preserve"> (operacje, czynności) oraz wykorzystywane do tego celu </w:t>
      </w:r>
      <w:r w:rsidRPr="00A74A6E">
        <w:rPr>
          <w:b/>
        </w:rPr>
        <w:t>zasoby</w:t>
      </w:r>
      <w:r>
        <w:t xml:space="preserve"> (własne lub tylko pozostające w dyspozycji). Pojawiają się w związku z tym dwa podstawowe obszary, w których menedżer logistyki powinien szukać optymalnych rozwiązań umożliwiających redukcję kosztów – czyli usprawnianie procesów i poprawa wykorzystywania zasobów.</w:t>
      </w:r>
    </w:p>
    <w:p w14:paraId="1A285B58" w14:textId="77777777" w:rsidR="00D74709" w:rsidRDefault="00D74709" w:rsidP="00D74709">
      <w:pPr>
        <w:jc w:val="both"/>
      </w:pPr>
      <w:r>
        <w:t xml:space="preserve">W modelu rachunku kosztów działań zakłada się, że w trakcie procesów (np. wytwarzania wyrobów, świadczenia usług, administrowania przedsiębiorstwem) wykonywanych jest szereg działań. Działanie jest uważane za bezpośrednią przyczynę zużycia zasobów przedsiębiorstwa - a nie fakt wytworzenia wyrobu, jak to jest zakładane w tradycyjnym rachunku kosztów. Istotne jest poznanie przyczyn powstawania kosztów procesów. </w:t>
      </w:r>
    </w:p>
    <w:p w14:paraId="1945046E" w14:textId="77777777" w:rsidR="00D74709" w:rsidRDefault="00D74709" w:rsidP="00D74709">
      <w:pPr>
        <w:jc w:val="both"/>
      </w:pPr>
      <w:r>
        <w:t xml:space="preserve">Podstawowym zadaniem rachunku kosztów działań logistycznych jest identyfikacja zróżnicowanej kosztochłonności i rentowności wynikającej z dostarczania poszczególnym klientom różnych kombinacji portfela produktów wraz z obsługą logistyczną. </w:t>
      </w:r>
    </w:p>
    <w:p w14:paraId="07C7B20D" w14:textId="77777777" w:rsidR="00D74709" w:rsidRDefault="00D74709" w:rsidP="00D74709">
      <w:pPr>
        <w:jc w:val="both"/>
      </w:pPr>
      <w:r>
        <w:t xml:space="preserve">Tradycyjne podejście do oceny kosztochłonności zakłada, ze zyskowność klienta jest zależna od wielkości obrotów. W tym przypadku koszty sprzedaży i dystrybucji rozliczane są wg klucza wartości lub wielkości przychodów. Zakłada, że kosztochłonność procesu obsługi klienta jest wprost proporcjonalna do wartości sprzedaży, a klienci o podobnej wielkości obrotu są tak samo kosztochłonni dla firmy. Taki rachunek nie odzwierciedla zróżnicowanego zapotrzebowania na wykonywanie działań logistycznych, jakie zgłaszają poszczególni klienci przedsiębiorstwa. </w:t>
      </w:r>
    </w:p>
    <w:p w14:paraId="13065825" w14:textId="77777777" w:rsidR="00D74709" w:rsidRDefault="00D74709" w:rsidP="00D74709">
      <w:pPr>
        <w:jc w:val="both"/>
      </w:pPr>
      <w:r>
        <w:t xml:space="preserve">W rachunku kosztów działań użyte zasoby (ludzie, urządzenia, budynki) są rozliczane na działania (kompletacja, wysyłka), a następnie działania są rozliczane na obiekty kosztów (produkty dostarczane klientowi) proporcjonalnie do  intensywności realizowanych działań.  Wg koncepcji ABC, nie bezpośrednio produkty, a działania są przyczyną powstawania kosztów w przedsiębiorstwie. A koszty działań są ewidencjonowane poprzez koszty zużywanych zasobów (wynagrodzeń dla pracowników, opłat za energię, czynszów za użytkowane obiekty). </w:t>
      </w:r>
    </w:p>
    <w:p w14:paraId="7570387D" w14:textId="77777777" w:rsidR="00D74709" w:rsidRDefault="00D74709" w:rsidP="00D74709">
      <w:pPr>
        <w:jc w:val="both"/>
      </w:pPr>
      <w:r>
        <w:t xml:space="preserve">W RKP i RKZ nie są liczone koszty procesów i działań, przyjmując że wyroby lub usługi bezpośrednio wykorzystują zasoby. </w:t>
      </w:r>
    </w:p>
    <w:p w14:paraId="6D340453" w14:textId="77777777" w:rsidR="00D74709" w:rsidRDefault="00D74709" w:rsidP="00D74709">
      <w:pPr>
        <w:jc w:val="both"/>
      </w:pPr>
      <w:r>
        <w:t>Rachunek kosztów działań składa się z kilku etapów rozliczania kosztów:</w:t>
      </w:r>
    </w:p>
    <w:p w14:paraId="7F96DA29" w14:textId="77777777" w:rsidR="00D74709" w:rsidRDefault="00D74709" w:rsidP="00D74709">
      <w:pPr>
        <w:pStyle w:val="Akapitzlist"/>
        <w:numPr>
          <w:ilvl w:val="0"/>
          <w:numId w:val="1"/>
        </w:numPr>
        <w:jc w:val="both"/>
      </w:pPr>
      <w:r>
        <w:t>Gromadzenie danych o działaniach logistycznych przedsiębiorstwa i przypisywanie zasobów do działań,</w:t>
      </w:r>
    </w:p>
    <w:p w14:paraId="593C5A64" w14:textId="77777777" w:rsidR="00D74709" w:rsidRDefault="00D74709" w:rsidP="00D74709">
      <w:pPr>
        <w:pStyle w:val="Akapitzlist"/>
        <w:numPr>
          <w:ilvl w:val="0"/>
          <w:numId w:val="1"/>
        </w:numPr>
        <w:jc w:val="both"/>
      </w:pPr>
      <w:r>
        <w:t>Rozliczanie kosztów zasobów logistyki na działania,</w:t>
      </w:r>
    </w:p>
    <w:p w14:paraId="7B64A623" w14:textId="77777777" w:rsidR="00D74709" w:rsidRDefault="00D74709" w:rsidP="00D74709">
      <w:pPr>
        <w:pStyle w:val="Akapitzlist"/>
        <w:numPr>
          <w:ilvl w:val="0"/>
          <w:numId w:val="1"/>
        </w:numPr>
        <w:jc w:val="both"/>
      </w:pPr>
      <w:r>
        <w:t>Rozliczanie kosztów działań logistycznych na obiekty kosztowe.</w:t>
      </w:r>
    </w:p>
    <w:p w14:paraId="5F467790" w14:textId="77777777" w:rsidR="00D74709" w:rsidRDefault="00D74709" w:rsidP="00D74709">
      <w:pPr>
        <w:jc w:val="both"/>
      </w:pPr>
    </w:p>
    <w:p w14:paraId="35F61193" w14:textId="77777777" w:rsidR="003D454D" w:rsidRDefault="003D454D">
      <w:bookmarkStart w:id="0" w:name="_GoBack"/>
      <w:bookmarkEnd w:id="0"/>
    </w:p>
    <w:sectPr w:rsidR="003D4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D477C"/>
    <w:multiLevelType w:val="hybridMultilevel"/>
    <w:tmpl w:val="2F52A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A8"/>
    <w:rsid w:val="000C59A8"/>
    <w:rsid w:val="003D454D"/>
    <w:rsid w:val="007F0ABB"/>
    <w:rsid w:val="00D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0D0AF-8BA0-4043-9CD8-7E9509EF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470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4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Nak</dc:creator>
  <cp:keywords/>
  <dc:description/>
  <cp:lastModifiedBy>Joanna Nak</cp:lastModifiedBy>
  <cp:revision>3</cp:revision>
  <dcterms:created xsi:type="dcterms:W3CDTF">2018-11-16T17:39:00Z</dcterms:created>
  <dcterms:modified xsi:type="dcterms:W3CDTF">2018-11-16T17:40:00Z</dcterms:modified>
</cp:coreProperties>
</file>